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6B910" w14:textId="6AE63EA8" w:rsidR="002E7BF5" w:rsidRDefault="004372EE">
      <w:pPr>
        <w:pStyle w:val="Body"/>
        <w:spacing w:line="288" w:lineRule="auto"/>
        <w:rPr>
          <w:rFonts w:ascii="SF Pro Display Bold" w:hAnsi="SF Pro Display Bold" w:hint="eastAsia"/>
          <w:b/>
        </w:rPr>
      </w:pPr>
      <w:bookmarkStart w:id="0" w:name="_GoBack"/>
      <w:bookmarkEnd w:id="0"/>
      <w:r w:rsidRPr="574B96BA">
        <w:rPr>
          <w:rFonts w:ascii="SF Pro Display Bold" w:hAnsi="SF Pro Display Bold"/>
          <w:b/>
        </w:rPr>
        <w:t>COVID-19, Destruction of Beer in Pub Cellars</w:t>
      </w:r>
    </w:p>
    <w:p w14:paraId="58E0A363" w14:textId="4503AED3" w:rsidR="002E7BF5" w:rsidRDefault="002E7BF5">
      <w:pPr>
        <w:pStyle w:val="Body"/>
        <w:spacing w:line="288" w:lineRule="auto"/>
        <w:rPr>
          <w:rFonts w:ascii="SF Pro Display Bold" w:hAnsi="SF Pro Display Bold" w:hint="eastAsia"/>
          <w:b/>
        </w:rPr>
      </w:pPr>
    </w:p>
    <w:p w14:paraId="5706EEBE" w14:textId="789CBFC9" w:rsidR="6B0D5E73" w:rsidRDefault="6B0D5E73" w:rsidP="35D24882">
      <w:pPr>
        <w:pStyle w:val="Body"/>
        <w:spacing w:line="288" w:lineRule="auto"/>
        <w:rPr>
          <w:rFonts w:ascii="SF Pro Display Bold" w:hAnsi="SF Pro Display Bold" w:hint="eastAsia"/>
          <w:b/>
          <w:bCs/>
        </w:rPr>
      </w:pPr>
      <w:r w:rsidRPr="681CC161">
        <w:rPr>
          <w:rFonts w:ascii="SF Pro Display Bold" w:hAnsi="SF Pro Display Bold"/>
          <w:b/>
          <w:bCs/>
        </w:rPr>
        <w:t>Scope</w:t>
      </w:r>
    </w:p>
    <w:p w14:paraId="2D40FD92" w14:textId="0B6FD65B" w:rsidR="35D24882" w:rsidRDefault="4570704A" w:rsidP="681CC161">
      <w:pPr>
        <w:pStyle w:val="Body"/>
        <w:spacing w:line="288" w:lineRule="auto"/>
        <w:rPr>
          <w:rFonts w:ascii="SF Pro Display Bold" w:hAnsi="SF Pro Display Bold" w:hint="eastAsia"/>
        </w:rPr>
      </w:pPr>
      <w:r w:rsidRPr="465FBDD8">
        <w:rPr>
          <w:rFonts w:ascii="SF Pro Display Bold" w:hAnsi="SF Pro Display Bold"/>
        </w:rPr>
        <w:t xml:space="preserve">The BBPA </w:t>
      </w:r>
      <w:proofErr w:type="spellStart"/>
      <w:r w:rsidRPr="465FBDD8">
        <w:rPr>
          <w:rFonts w:ascii="SF Pro Display Bold" w:hAnsi="SF Pro Display Bold"/>
        </w:rPr>
        <w:t>recognises</w:t>
      </w:r>
      <w:proofErr w:type="spellEnd"/>
      <w:r w:rsidRPr="465FBDD8">
        <w:rPr>
          <w:rFonts w:ascii="SF Pro Display Bold" w:hAnsi="SF Pro Display Bold"/>
        </w:rPr>
        <w:t xml:space="preserve"> that the pressures faced by brewers during the COVID-19 pandemic are diverse. </w:t>
      </w:r>
      <w:r w:rsidR="5DEA1ED5" w:rsidRPr="465FBDD8">
        <w:rPr>
          <w:rFonts w:ascii="SF Pro Display Bold" w:hAnsi="SF Pro Display Bold"/>
        </w:rPr>
        <w:t xml:space="preserve">For those producers who </w:t>
      </w:r>
      <w:r w:rsidR="2C1F378D" w:rsidRPr="465FBDD8">
        <w:rPr>
          <w:rFonts w:ascii="SF Pro Display Bold" w:hAnsi="SF Pro Display Bold"/>
        </w:rPr>
        <w:t>may require it, t</w:t>
      </w:r>
      <w:r w:rsidR="6B0D5E73" w:rsidRPr="465FBDD8">
        <w:rPr>
          <w:rFonts w:ascii="SF Pro Display Bold" w:hAnsi="SF Pro Display Bold"/>
        </w:rPr>
        <w:t xml:space="preserve">his guidance is intended to </w:t>
      </w:r>
      <w:r w:rsidR="72B0C43B" w:rsidRPr="465FBDD8">
        <w:rPr>
          <w:rFonts w:ascii="SF Pro Display Bold" w:hAnsi="SF Pro Display Bold"/>
        </w:rPr>
        <w:t>clarify</w:t>
      </w:r>
      <w:r w:rsidR="0B96FC2E" w:rsidRPr="465FBDD8">
        <w:rPr>
          <w:rFonts w:ascii="SF Pro Display Bold" w:hAnsi="SF Pro Display Bold"/>
        </w:rPr>
        <w:t xml:space="preserve"> the </w:t>
      </w:r>
      <w:r w:rsidR="609EBEC0" w:rsidRPr="7395064C">
        <w:rPr>
          <w:rFonts w:ascii="SF Pro Display Bold" w:hAnsi="SF Pro Display Bold"/>
        </w:rPr>
        <w:t xml:space="preserve">practical </w:t>
      </w:r>
      <w:r w:rsidR="0B96FC2E" w:rsidRPr="465FBDD8">
        <w:rPr>
          <w:rFonts w:ascii="SF Pro Display Bold" w:hAnsi="SF Pro Display Bold"/>
        </w:rPr>
        <w:t>requirements of</w:t>
      </w:r>
      <w:r w:rsidR="72B0C43B" w:rsidRPr="465FBDD8">
        <w:rPr>
          <w:rFonts w:ascii="SF Pro Display Bold" w:hAnsi="SF Pro Display Bold"/>
        </w:rPr>
        <w:t xml:space="preserve"> the recent relaxation of the </w:t>
      </w:r>
      <w:r w:rsidR="4B663579" w:rsidRPr="465FBDD8">
        <w:rPr>
          <w:rFonts w:ascii="SF Pro Display Bold" w:hAnsi="SF Pro Display Bold"/>
        </w:rPr>
        <w:t>rules regarding</w:t>
      </w:r>
      <w:r w:rsidR="72B0C43B" w:rsidRPr="465FBDD8">
        <w:rPr>
          <w:rFonts w:ascii="SF Pro Display Bold" w:hAnsi="SF Pro Display Bold"/>
        </w:rPr>
        <w:t xml:space="preserve"> destruction of beer by HMRC</w:t>
      </w:r>
      <w:r w:rsidR="132B3587" w:rsidRPr="465FBDD8">
        <w:rPr>
          <w:rFonts w:ascii="SF Pro Display Bold" w:hAnsi="SF Pro Display Bold"/>
        </w:rPr>
        <w:t xml:space="preserve">. </w:t>
      </w:r>
      <w:proofErr w:type="gramStart"/>
      <w:r w:rsidR="132B3587" w:rsidRPr="465FBDD8">
        <w:rPr>
          <w:rFonts w:ascii="SF Pro Display Bold" w:hAnsi="SF Pro Display Bold"/>
        </w:rPr>
        <w:t xml:space="preserve">In </w:t>
      </w:r>
      <w:r w:rsidR="6B8CE28C" w:rsidRPr="465FBDD8">
        <w:rPr>
          <w:rFonts w:ascii="SF Pro Display Bold" w:hAnsi="SF Pro Display Bold"/>
        </w:rPr>
        <w:t>particular</w:t>
      </w:r>
      <w:r w:rsidR="132B3587" w:rsidRPr="465FBDD8">
        <w:rPr>
          <w:rFonts w:ascii="SF Pro Display Bold" w:hAnsi="SF Pro Display Bold"/>
        </w:rPr>
        <w:t xml:space="preserve"> to</w:t>
      </w:r>
      <w:proofErr w:type="gramEnd"/>
      <w:r w:rsidR="132B3587" w:rsidRPr="465FBDD8">
        <w:rPr>
          <w:rFonts w:ascii="SF Pro Display Bold" w:hAnsi="SF Pro Display Bold"/>
        </w:rPr>
        <w:t xml:space="preserve"> </w:t>
      </w:r>
      <w:r w:rsidR="132B3587" w:rsidRPr="7395064C">
        <w:rPr>
          <w:rFonts w:ascii="SF Pro Display Bold" w:hAnsi="SF Pro Display Bold"/>
        </w:rPr>
        <w:t>allow</w:t>
      </w:r>
      <w:r w:rsidR="082E0F2F" w:rsidRPr="7395064C">
        <w:rPr>
          <w:rFonts w:ascii="SF Pro Display Bold" w:hAnsi="SF Pro Display Bold"/>
        </w:rPr>
        <w:t xml:space="preserve"> </w:t>
      </w:r>
      <w:r w:rsidR="346F4506" w:rsidRPr="7395064C">
        <w:rPr>
          <w:rFonts w:ascii="SF Pro Display Bold" w:hAnsi="SF Pro Display Bold"/>
        </w:rPr>
        <w:t>destruction</w:t>
      </w:r>
      <w:r w:rsidR="346F4506" w:rsidRPr="465FBDD8">
        <w:rPr>
          <w:rFonts w:ascii="SF Pro Display Bold" w:hAnsi="SF Pro Display Bold"/>
        </w:rPr>
        <w:t xml:space="preserve"> of</w:t>
      </w:r>
      <w:r w:rsidR="72B0C43B" w:rsidRPr="465FBDD8">
        <w:rPr>
          <w:rFonts w:ascii="SF Pro Display Bold" w:hAnsi="SF Pro Display Bold"/>
        </w:rPr>
        <w:t xml:space="preserve"> beer remotely in pub cellars </w:t>
      </w:r>
      <w:r w:rsidR="2B1F1E8B" w:rsidRPr="465FBDD8">
        <w:rPr>
          <w:rFonts w:ascii="SF Pro Display Bold" w:hAnsi="SF Pro Display Bold"/>
        </w:rPr>
        <w:t>in such a way</w:t>
      </w:r>
      <w:r w:rsidR="72B0C43B" w:rsidRPr="465FBDD8">
        <w:rPr>
          <w:rFonts w:ascii="SF Pro Display Bold" w:hAnsi="SF Pro Display Bold"/>
        </w:rPr>
        <w:t xml:space="preserve"> that the be</w:t>
      </w:r>
      <w:r w:rsidR="1632345A" w:rsidRPr="465FBDD8">
        <w:rPr>
          <w:rFonts w:ascii="SF Pro Display Bold" w:hAnsi="SF Pro Display Bold"/>
        </w:rPr>
        <w:t>er duty is recoverable from HMRC</w:t>
      </w:r>
      <w:r w:rsidR="2B5FF7DE" w:rsidRPr="7395064C">
        <w:rPr>
          <w:rFonts w:ascii="SF Pro Display Bold" w:hAnsi="SF Pro Display Bold"/>
        </w:rPr>
        <w:t xml:space="preserve"> </w:t>
      </w:r>
      <w:r w:rsidR="2B5FF7DE" w:rsidRPr="7395064C">
        <w:t>without the need for an Approved Company representative of the brewery being present</w:t>
      </w:r>
      <w:r w:rsidR="1632345A" w:rsidRPr="465FBDD8">
        <w:rPr>
          <w:rFonts w:ascii="SF Pro Display Bold" w:hAnsi="SF Pro Display Bold"/>
        </w:rPr>
        <w:t xml:space="preserve">. </w:t>
      </w:r>
    </w:p>
    <w:p w14:paraId="4580B2AA" w14:textId="2DA1BE2C" w:rsidR="35D24882" w:rsidRDefault="35D24882" w:rsidP="681CC161">
      <w:pPr>
        <w:pStyle w:val="Body"/>
        <w:spacing w:line="288" w:lineRule="auto"/>
        <w:rPr>
          <w:rFonts w:ascii="SF Pro Display Bold" w:hAnsi="SF Pro Display Bold" w:hint="eastAsia"/>
        </w:rPr>
      </w:pPr>
    </w:p>
    <w:p w14:paraId="05613ED7" w14:textId="0D6805EE" w:rsidR="35D24882" w:rsidRDefault="2BBF4A11" w:rsidP="35D24882">
      <w:pPr>
        <w:pStyle w:val="Body"/>
        <w:spacing w:line="288" w:lineRule="auto"/>
        <w:rPr>
          <w:rFonts w:ascii="SF Pro Display Bold" w:hAnsi="SF Pro Display Bold" w:hint="eastAsia"/>
        </w:rPr>
      </w:pPr>
      <w:r w:rsidRPr="465FBDD8">
        <w:rPr>
          <w:rFonts w:ascii="SF Pro Display Bold" w:hAnsi="SF Pro Display Bold"/>
        </w:rPr>
        <w:t>The advice offered within this guidance</w:t>
      </w:r>
      <w:r w:rsidR="1E6CBDEF" w:rsidRPr="465FBDD8">
        <w:rPr>
          <w:rFonts w:ascii="SF Pro Display Bold" w:hAnsi="SF Pro Display Bold"/>
        </w:rPr>
        <w:t xml:space="preserve"> should not be inter</w:t>
      </w:r>
      <w:r w:rsidR="09B58DAF" w:rsidRPr="465FBDD8">
        <w:rPr>
          <w:rFonts w:ascii="SF Pro Display Bold" w:hAnsi="SF Pro Display Bold"/>
        </w:rPr>
        <w:t>preted</w:t>
      </w:r>
      <w:r w:rsidR="1E6CBDEF" w:rsidRPr="465FBDD8">
        <w:rPr>
          <w:rFonts w:ascii="SF Pro Display Bold" w:hAnsi="SF Pro Display Bold"/>
        </w:rPr>
        <w:t xml:space="preserve"> to mean that normal practices </w:t>
      </w:r>
      <w:r w:rsidR="04146D3C" w:rsidRPr="7395064C">
        <w:rPr>
          <w:rFonts w:ascii="SF Pro Display Bold" w:hAnsi="SF Pro Display Bold"/>
        </w:rPr>
        <w:t>will not</w:t>
      </w:r>
      <w:r w:rsidR="1E6CBDEF" w:rsidRPr="465FBDD8">
        <w:rPr>
          <w:rFonts w:ascii="SF Pro Display Bold" w:hAnsi="SF Pro Display Bold"/>
        </w:rPr>
        <w:t xml:space="preserve"> resume at a later date if </w:t>
      </w:r>
      <w:r w:rsidR="6E3AF56B" w:rsidRPr="465FBDD8">
        <w:rPr>
          <w:rFonts w:ascii="SF Pro Display Bold" w:hAnsi="SF Pro Display Bold"/>
        </w:rPr>
        <w:t xml:space="preserve">remote </w:t>
      </w:r>
      <w:r w:rsidR="1E6CBDEF" w:rsidRPr="465FBDD8">
        <w:rPr>
          <w:rFonts w:ascii="SF Pro Display Bold" w:hAnsi="SF Pro Display Bold"/>
        </w:rPr>
        <w:t xml:space="preserve">destruction is </w:t>
      </w:r>
      <w:r w:rsidR="46040BC0" w:rsidRPr="465FBDD8">
        <w:rPr>
          <w:rFonts w:ascii="SF Pro Display Bold" w:hAnsi="SF Pro Display Bold"/>
        </w:rPr>
        <w:t>not deemed necessary or possible due to C</w:t>
      </w:r>
      <w:r w:rsidR="1C36A296" w:rsidRPr="465FBDD8">
        <w:rPr>
          <w:rFonts w:ascii="SF Pro Display Bold" w:hAnsi="SF Pro Display Bold"/>
        </w:rPr>
        <w:t>OVID</w:t>
      </w:r>
      <w:r w:rsidR="46040BC0" w:rsidRPr="465FBDD8">
        <w:rPr>
          <w:rFonts w:ascii="SF Pro Display Bold" w:hAnsi="SF Pro Display Bold"/>
        </w:rPr>
        <w:t>-19</w:t>
      </w:r>
      <w:r w:rsidR="68909C52" w:rsidRPr="465FBDD8">
        <w:rPr>
          <w:rFonts w:ascii="SF Pro Display Bold" w:hAnsi="SF Pro Display Bold"/>
        </w:rPr>
        <w:t xml:space="preserve"> guidance</w:t>
      </w:r>
      <w:r w:rsidR="46040BC0" w:rsidRPr="465FBDD8">
        <w:rPr>
          <w:rFonts w:ascii="SF Pro Display Bold" w:hAnsi="SF Pro Display Bold"/>
        </w:rPr>
        <w:t>, furloughed workers, or a risk to health and safety</w:t>
      </w:r>
      <w:r w:rsidR="1E6CBDEF" w:rsidRPr="465FBDD8">
        <w:rPr>
          <w:rFonts w:ascii="SF Pro Display Bold" w:hAnsi="SF Pro Display Bold"/>
        </w:rPr>
        <w:t xml:space="preserve">. </w:t>
      </w:r>
    </w:p>
    <w:p w14:paraId="3B6F04D2" w14:textId="29E0EAF5" w:rsidR="681CC161" w:rsidRDefault="681CC161" w:rsidP="681CC161">
      <w:pPr>
        <w:pStyle w:val="Body"/>
        <w:spacing w:line="288" w:lineRule="auto"/>
        <w:rPr>
          <w:rFonts w:ascii="SF Pro Display Bold" w:hAnsi="SF Pro Display Bold" w:hint="eastAsia"/>
        </w:rPr>
      </w:pPr>
    </w:p>
    <w:p w14:paraId="5A80F53B" w14:textId="0D0C4901" w:rsidR="25A46062" w:rsidRDefault="25A46062" w:rsidP="681CC161">
      <w:pPr>
        <w:pStyle w:val="Body"/>
        <w:spacing w:line="288" w:lineRule="auto"/>
        <w:rPr>
          <w:rFonts w:ascii="SF Pro Display Bold" w:hAnsi="SF Pro Display Bold" w:hint="eastAsia"/>
        </w:rPr>
      </w:pPr>
      <w:r w:rsidRPr="681CC161">
        <w:rPr>
          <w:rFonts w:ascii="SF Pro Display Bold" w:hAnsi="SF Pro Display Bold"/>
        </w:rPr>
        <w:t xml:space="preserve">In some </w:t>
      </w:r>
      <w:r w:rsidR="514038AA" w:rsidRPr="681CC161">
        <w:rPr>
          <w:rFonts w:ascii="SF Pro Display Bold" w:hAnsi="SF Pro Display Bold"/>
        </w:rPr>
        <w:t>instances,</w:t>
      </w:r>
      <w:r w:rsidRPr="681CC161">
        <w:rPr>
          <w:rFonts w:ascii="SF Pro Display Bold" w:hAnsi="SF Pro Display Bold"/>
        </w:rPr>
        <w:t xml:space="preserve"> brewers have already indicated to their customers that they will uplift and replace all unused stock when it </w:t>
      </w:r>
      <w:r w:rsidR="176E9BB6" w:rsidRPr="681CC161">
        <w:rPr>
          <w:rFonts w:ascii="SF Pro Display Bold" w:hAnsi="SF Pro Display Bold"/>
        </w:rPr>
        <w:t xml:space="preserve">is </w:t>
      </w:r>
      <w:r w:rsidRPr="681CC161">
        <w:rPr>
          <w:rFonts w:ascii="SF Pro Display Bold" w:hAnsi="SF Pro Display Bold"/>
        </w:rPr>
        <w:t xml:space="preserve">safe to do so. Under such </w:t>
      </w:r>
      <w:r w:rsidR="63948BE5" w:rsidRPr="681CC161">
        <w:rPr>
          <w:rFonts w:ascii="SF Pro Display Bold" w:hAnsi="SF Pro Display Bold"/>
        </w:rPr>
        <w:t>circumstances it is important to communicate that</w:t>
      </w:r>
      <w:r w:rsidRPr="681CC161">
        <w:rPr>
          <w:rFonts w:ascii="SF Pro Display Bold" w:hAnsi="SF Pro Display Bold"/>
        </w:rPr>
        <w:t xml:space="preserve"> </w:t>
      </w:r>
      <w:r w:rsidR="3B4222F7" w:rsidRPr="681CC161">
        <w:rPr>
          <w:rFonts w:ascii="SF Pro Display Bold" w:hAnsi="SF Pro Display Bold"/>
        </w:rPr>
        <w:t>customers must</w:t>
      </w:r>
      <w:r w:rsidRPr="681CC161">
        <w:rPr>
          <w:rFonts w:ascii="SF Pro Display Bold" w:hAnsi="SF Pro Display Bold"/>
        </w:rPr>
        <w:t xml:space="preserve"> no</w:t>
      </w:r>
      <w:r w:rsidR="031085DD" w:rsidRPr="681CC161">
        <w:rPr>
          <w:rFonts w:ascii="SF Pro Display Bold" w:hAnsi="SF Pro Display Bold"/>
        </w:rPr>
        <w:t>t</w:t>
      </w:r>
      <w:r w:rsidRPr="681CC161">
        <w:rPr>
          <w:rFonts w:ascii="SF Pro Display Bold" w:hAnsi="SF Pro Display Bold"/>
        </w:rPr>
        <w:t xml:space="preserve"> attempt to destroy beer</w:t>
      </w:r>
      <w:r w:rsidR="14161BF5" w:rsidRPr="681CC161">
        <w:rPr>
          <w:rFonts w:ascii="SF Pro Display Bold" w:hAnsi="SF Pro Display Bold"/>
        </w:rPr>
        <w:t>.</w:t>
      </w:r>
    </w:p>
    <w:p w14:paraId="0C0F9E46" w14:textId="473B5552" w:rsidR="7395064C" w:rsidRDefault="7395064C" w:rsidP="7395064C">
      <w:pPr>
        <w:pStyle w:val="Body"/>
        <w:spacing w:line="288" w:lineRule="auto"/>
        <w:rPr>
          <w:rFonts w:ascii="SF Pro Display Bold" w:hAnsi="SF Pro Display Bold" w:hint="eastAsia"/>
        </w:rPr>
      </w:pPr>
    </w:p>
    <w:p w14:paraId="2F653CBE" w14:textId="6FB4A1BC" w:rsidR="03030317" w:rsidRDefault="03030317" w:rsidP="7395064C">
      <w:pPr>
        <w:pStyle w:val="Body"/>
        <w:spacing w:line="288" w:lineRule="auto"/>
        <w:rPr>
          <w:rFonts w:ascii="SF Pro Display Bold" w:hAnsi="SF Pro Display Bold" w:hint="eastAsia"/>
          <w:b/>
          <w:bCs/>
        </w:rPr>
      </w:pPr>
      <w:r w:rsidRPr="7395064C">
        <w:rPr>
          <w:rFonts w:ascii="SF Pro Display Bold" w:hAnsi="SF Pro Display Bold"/>
          <w:b/>
          <w:bCs/>
        </w:rPr>
        <w:t>HMRC confirm that the details contained within the guide are consistent with and support their requirements.</w:t>
      </w:r>
    </w:p>
    <w:p w14:paraId="0CC95FF4" w14:textId="77777777" w:rsidR="007B0E34" w:rsidRDefault="007B0E34" w:rsidP="681CC161">
      <w:pPr>
        <w:pStyle w:val="Body"/>
        <w:spacing w:line="288" w:lineRule="auto"/>
        <w:rPr>
          <w:rFonts w:ascii="SF Pro Display Bold" w:hAnsi="SF Pro Display Bold" w:hint="eastAsia"/>
          <w:b/>
          <w:bCs/>
        </w:rPr>
      </w:pPr>
    </w:p>
    <w:p w14:paraId="28CC969D" w14:textId="0A2D740A" w:rsidR="002E7BF5" w:rsidRDefault="004372EE">
      <w:pPr>
        <w:pStyle w:val="Body"/>
        <w:spacing w:line="288" w:lineRule="auto"/>
        <w:rPr>
          <w:rFonts w:ascii="SF Pro Display Bold" w:eastAsia="SF Pro Display Bold" w:hAnsi="SF Pro Display Bold" w:cs="SF Pro Display Bold"/>
          <w:b/>
        </w:rPr>
      </w:pPr>
      <w:r w:rsidRPr="574B96BA">
        <w:rPr>
          <w:rFonts w:ascii="SF Pro Display Bold" w:hAnsi="SF Pro Display Bold"/>
          <w:b/>
        </w:rPr>
        <w:t>Introduction</w:t>
      </w:r>
    </w:p>
    <w:p w14:paraId="0238B370" w14:textId="42DCACD3" w:rsidR="002E7BF5" w:rsidRDefault="004372EE" w:rsidP="35D24882">
      <w:pPr>
        <w:pStyle w:val="Body"/>
        <w:spacing w:line="288" w:lineRule="auto"/>
        <w:rPr>
          <w:rFonts w:hint="eastAsia"/>
        </w:rPr>
      </w:pPr>
      <w:r>
        <w:t xml:space="preserve">During the COVID-19 epidemic </w:t>
      </w:r>
      <w:r w:rsidR="0827C2FE">
        <w:t>the</w:t>
      </w:r>
      <w:r>
        <w:t xml:space="preserve"> normal rules for destruction of unsaleable beer (ullage) have been relaxed by HMRC. Rather than an </w:t>
      </w:r>
      <w:proofErr w:type="spellStart"/>
      <w:r>
        <w:t>Authorised</w:t>
      </w:r>
      <w:proofErr w:type="spellEnd"/>
      <w:r>
        <w:t xml:space="preserve"> Company Representative (ACR) being present to supervise destruction this process can be undertaken by designated pub staff i.e. licensee and providing the brewer </w:t>
      </w:r>
      <w:r w:rsidR="0CE11976">
        <w:t xml:space="preserve">has </w:t>
      </w:r>
      <w:proofErr w:type="spellStart"/>
      <w:r w:rsidR="0CE11976">
        <w:t>authorised</w:t>
      </w:r>
      <w:proofErr w:type="spellEnd"/>
      <w:r w:rsidR="0CE11976">
        <w:t xml:space="preserve"> them to do so and that brewer </w:t>
      </w:r>
      <w:r>
        <w:t>claiming the relief is satisfied that destruction has taken place and retains suitable evidence i.e. in the form of a digital recording.</w:t>
      </w:r>
      <w:r w:rsidR="016F1AE7">
        <w:t xml:space="preserve"> </w:t>
      </w:r>
    </w:p>
    <w:p w14:paraId="66B50BF0" w14:textId="6D12A9EC" w:rsidR="002E7BF5" w:rsidRDefault="002E7BF5" w:rsidP="35D24882">
      <w:pPr>
        <w:pStyle w:val="Body"/>
        <w:spacing w:line="288" w:lineRule="auto"/>
        <w:rPr>
          <w:rFonts w:hint="eastAsia"/>
        </w:rPr>
      </w:pPr>
    </w:p>
    <w:p w14:paraId="4BBABC42" w14:textId="0497A20F" w:rsidR="002E7BF5" w:rsidRDefault="016F1AE7">
      <w:pPr>
        <w:pStyle w:val="Body"/>
        <w:spacing w:line="288" w:lineRule="auto"/>
        <w:rPr>
          <w:rFonts w:hint="eastAsia"/>
        </w:rPr>
      </w:pPr>
      <w:r>
        <w:t>This easement allows for duty paid</w:t>
      </w:r>
      <w:r w:rsidR="1CEC3917">
        <w:t xml:space="preserve"> on</w:t>
      </w:r>
      <w:r>
        <w:t xml:space="preserve"> unmerchantable beer to be </w:t>
      </w:r>
      <w:r w:rsidR="0512F694">
        <w:t>recovered</w:t>
      </w:r>
      <w:r w:rsidR="7C85D851">
        <w:t>, and for the brewer to pass that reclaimed excise back to their customer in a manner of their choosing, ex</w:t>
      </w:r>
      <w:r w:rsidR="053A3E79">
        <w:t>p</w:t>
      </w:r>
      <w:r w:rsidR="7C85D851">
        <w:t>lained below.</w:t>
      </w:r>
    </w:p>
    <w:p w14:paraId="55D504CB" w14:textId="77777777" w:rsidR="002E7BF5" w:rsidRDefault="004372EE">
      <w:pPr>
        <w:pStyle w:val="Body"/>
        <w:spacing w:line="288" w:lineRule="auto"/>
        <w:rPr>
          <w:rFonts w:hint="eastAsia"/>
        </w:rPr>
      </w:pPr>
      <w:r>
        <w:t> </w:t>
      </w:r>
    </w:p>
    <w:p w14:paraId="6825D143" w14:textId="77777777" w:rsidR="002E7BF5" w:rsidRDefault="004372EE">
      <w:pPr>
        <w:pStyle w:val="Body"/>
        <w:spacing w:line="288" w:lineRule="auto"/>
        <w:rPr>
          <w:rFonts w:hint="eastAsia"/>
        </w:rPr>
      </w:pPr>
      <w:r>
        <w:t>During this period there will be continuing requirements regarding:</w:t>
      </w:r>
    </w:p>
    <w:p w14:paraId="0DD9D84D" w14:textId="77777777" w:rsidR="002E7BF5" w:rsidRDefault="004372EE">
      <w:pPr>
        <w:pStyle w:val="Body"/>
        <w:spacing w:line="288" w:lineRule="auto"/>
        <w:rPr>
          <w:rFonts w:hint="eastAsia"/>
        </w:rPr>
      </w:pPr>
      <w:r>
        <w:t> </w:t>
      </w:r>
    </w:p>
    <w:p w14:paraId="794BB718" w14:textId="77777777" w:rsidR="002E7BF5" w:rsidRDefault="004372EE">
      <w:pPr>
        <w:pStyle w:val="Body"/>
        <w:numPr>
          <w:ilvl w:val="0"/>
          <w:numId w:val="7"/>
        </w:numPr>
        <w:spacing w:line="288" w:lineRule="auto"/>
        <w:rPr>
          <w:rFonts w:hint="eastAsia"/>
        </w:rPr>
      </w:pPr>
      <w:r>
        <w:t>The audit trail confirming destruction of duty paid beer</w:t>
      </w:r>
    </w:p>
    <w:p w14:paraId="6DF95DE0" w14:textId="22602F19" w:rsidR="004372EE" w:rsidRDefault="50EC1799" w:rsidP="681CC161">
      <w:pPr>
        <w:pStyle w:val="Body"/>
        <w:numPr>
          <w:ilvl w:val="0"/>
          <w:numId w:val="7"/>
        </w:numPr>
        <w:spacing w:line="288" w:lineRule="auto"/>
        <w:rPr>
          <w:rFonts w:hint="eastAsia"/>
          <w:color w:val="000000" w:themeColor="text1"/>
        </w:rPr>
      </w:pPr>
      <w:r w:rsidRPr="465FBDD8">
        <w:rPr>
          <w:color w:val="0B0C0C"/>
        </w:rPr>
        <w:t>Evidence of a full credit of the duty paid, or replacement of the goods to your customer or the owner of the goods at the time they became spoilt</w:t>
      </w:r>
    </w:p>
    <w:p w14:paraId="111604C4" w14:textId="77777777" w:rsidR="002E7BF5" w:rsidRDefault="004372EE">
      <w:pPr>
        <w:pStyle w:val="Body"/>
        <w:numPr>
          <w:ilvl w:val="0"/>
          <w:numId w:val="7"/>
        </w:numPr>
        <w:spacing w:line="288" w:lineRule="auto"/>
        <w:rPr>
          <w:rFonts w:hint="eastAsia"/>
        </w:rPr>
      </w:pPr>
      <w:r>
        <w:t>The need for breweries to maintain their spoilt beer record</w:t>
      </w:r>
    </w:p>
    <w:p w14:paraId="14C1834F" w14:textId="77777777" w:rsidR="002E7BF5" w:rsidRDefault="004372EE">
      <w:pPr>
        <w:pStyle w:val="Body"/>
        <w:spacing w:line="288" w:lineRule="auto"/>
        <w:rPr>
          <w:rFonts w:hint="eastAsia"/>
        </w:rPr>
      </w:pPr>
      <w:r>
        <w:t>   </w:t>
      </w:r>
    </w:p>
    <w:p w14:paraId="5ED738B3" w14:textId="5EFB966A" w:rsidR="002E7BF5" w:rsidRDefault="004372EE">
      <w:pPr>
        <w:pStyle w:val="Body"/>
        <w:spacing w:line="288" w:lineRule="auto"/>
        <w:rPr>
          <w:rFonts w:hint="eastAsia"/>
        </w:rPr>
      </w:pPr>
      <w:r>
        <w:lastRenderedPageBreak/>
        <w:t xml:space="preserve">Destruction away from registered premises will need to continue to comply with other regulatory </w:t>
      </w:r>
      <w:r w:rsidR="21D49639">
        <w:t xml:space="preserve">and contractual </w:t>
      </w:r>
      <w:r>
        <w:t>conditions; for example, those of the Environment Agency</w:t>
      </w:r>
      <w:r w:rsidR="6BDD163E">
        <w:t xml:space="preserve"> or your local sewage </w:t>
      </w:r>
      <w:r w:rsidR="3BC62E40">
        <w:t>undertaker</w:t>
      </w:r>
      <w:r>
        <w:t>.</w:t>
      </w:r>
    </w:p>
    <w:p w14:paraId="01A7246A" w14:textId="77777777" w:rsidR="002E7BF5" w:rsidRDefault="002E7BF5">
      <w:pPr>
        <w:pStyle w:val="Body"/>
        <w:spacing w:line="288" w:lineRule="auto"/>
        <w:rPr>
          <w:rFonts w:hint="eastAsia"/>
        </w:rPr>
      </w:pPr>
    </w:p>
    <w:p w14:paraId="042CB3E1" w14:textId="77777777" w:rsidR="002E7BF5" w:rsidRDefault="004372EE">
      <w:pPr>
        <w:pStyle w:val="Body"/>
        <w:spacing w:line="288" w:lineRule="auto"/>
        <w:rPr>
          <w:rFonts w:ascii="SF Pro Display Bold" w:eastAsia="SF Pro Display Bold" w:hAnsi="SF Pro Display Bold" w:cs="SF Pro Display Bold"/>
          <w:b/>
        </w:rPr>
      </w:pPr>
      <w:r w:rsidRPr="35D24882">
        <w:rPr>
          <w:rFonts w:ascii="SF Pro Display Bold" w:hAnsi="SF Pro Display Bold"/>
          <w:b/>
          <w:bCs/>
        </w:rPr>
        <w:t>Protocol for Destruction</w:t>
      </w:r>
    </w:p>
    <w:p w14:paraId="7C5DD925" w14:textId="605E0D2A" w:rsidR="2C22965A" w:rsidRDefault="445C8CFB" w:rsidP="35D24882">
      <w:pPr>
        <w:pStyle w:val="Body"/>
        <w:spacing w:line="288" w:lineRule="auto"/>
        <w:rPr>
          <w:rFonts w:hint="eastAsia"/>
        </w:rPr>
      </w:pPr>
      <w:r>
        <w:t>D</w:t>
      </w:r>
      <w:r w:rsidR="2C22965A">
        <w:t>estroy</w:t>
      </w:r>
      <w:r w:rsidR="0C9D4674">
        <w:t>ing</w:t>
      </w:r>
      <w:r w:rsidR="2C22965A">
        <w:t xml:space="preserve"> beer remotely </w:t>
      </w:r>
      <w:r w:rsidR="1C5B385F">
        <w:t xml:space="preserve">at </w:t>
      </w:r>
      <w:r w:rsidR="2C22965A">
        <w:t xml:space="preserve">licensed premises is an undertaking that cannot be considered without the approval of the owning brewer. </w:t>
      </w:r>
      <w:r w:rsidR="0C974703">
        <w:t xml:space="preserve">Such approval </w:t>
      </w:r>
      <w:r w:rsidR="0C974703" w:rsidRPr="465FBDD8">
        <w:rPr>
          <w:i/>
          <w:iCs/>
          <w:u w:val="single"/>
        </w:rPr>
        <w:t>must</w:t>
      </w:r>
      <w:r w:rsidR="0C974703" w:rsidRPr="465FBDD8">
        <w:rPr>
          <w:i/>
          <w:iCs/>
        </w:rPr>
        <w:t xml:space="preserve"> </w:t>
      </w:r>
      <w:r w:rsidR="0C974703">
        <w:t>be sought either directly from the brewer or if the beer is supplied by a third party</w:t>
      </w:r>
      <w:r w:rsidR="40750B0D">
        <w:t>,</w:t>
      </w:r>
      <w:r w:rsidR="0C974703">
        <w:t xml:space="preserve"> through </w:t>
      </w:r>
      <w:r w:rsidR="78ECA2D5">
        <w:t>the supplier</w:t>
      </w:r>
      <w:r w:rsidR="130ECDFB">
        <w:t xml:space="preserve"> who has in turn secured approval from the brewer</w:t>
      </w:r>
      <w:r w:rsidR="0C974703">
        <w:t>.</w:t>
      </w:r>
    </w:p>
    <w:p w14:paraId="3EC9D7FE" w14:textId="6835D9ED" w:rsidR="35D24882" w:rsidRDefault="35D24882" w:rsidP="35D24882">
      <w:pPr>
        <w:pStyle w:val="Body"/>
        <w:spacing w:line="288" w:lineRule="auto"/>
        <w:rPr>
          <w:rFonts w:hint="eastAsia"/>
        </w:rPr>
      </w:pPr>
    </w:p>
    <w:p w14:paraId="5340D463" w14:textId="16EE1FFF" w:rsidR="0C974703" w:rsidRDefault="0C974703" w:rsidP="35D24882">
      <w:pPr>
        <w:pStyle w:val="Body"/>
        <w:spacing w:line="288" w:lineRule="auto"/>
        <w:rPr>
          <w:rFonts w:hint="eastAsia"/>
        </w:rPr>
      </w:pPr>
      <w:r>
        <w:t xml:space="preserve">Where permission is granted, </w:t>
      </w:r>
      <w:r w:rsidR="71EE8C20">
        <w:t xml:space="preserve">beer is </w:t>
      </w:r>
      <w:r>
        <w:t>destr</w:t>
      </w:r>
      <w:r w:rsidR="72A0E2B5">
        <w:t>oyed</w:t>
      </w:r>
      <w:r>
        <w:t xml:space="preserve"> to allow the recovery of duty that has been paid and which must </w:t>
      </w:r>
      <w:r w:rsidR="067DEECA">
        <w:t xml:space="preserve">be credited to the brewer after destruction. </w:t>
      </w:r>
    </w:p>
    <w:p w14:paraId="6AEA733D" w14:textId="6293602E" w:rsidR="35D24882" w:rsidRDefault="35D24882" w:rsidP="35D24882">
      <w:pPr>
        <w:pStyle w:val="Body"/>
        <w:spacing w:line="288" w:lineRule="auto"/>
        <w:rPr>
          <w:rFonts w:hint="eastAsia"/>
        </w:rPr>
      </w:pPr>
    </w:p>
    <w:p w14:paraId="4E037491" w14:textId="4871726C" w:rsidR="067DEECA" w:rsidRDefault="067DEECA" w:rsidP="35D24882">
      <w:pPr>
        <w:pStyle w:val="Body"/>
        <w:spacing w:line="288" w:lineRule="auto"/>
        <w:rPr>
          <w:rFonts w:hint="eastAsia"/>
        </w:rPr>
      </w:pPr>
      <w:r>
        <w:t xml:space="preserve">Destroying beer in this manner will also </w:t>
      </w:r>
      <w:r w:rsidR="3A68A380">
        <w:t xml:space="preserve">help </w:t>
      </w:r>
      <w:r w:rsidR="52552738">
        <w:t xml:space="preserve">to </w:t>
      </w:r>
      <w:r w:rsidR="265F6894">
        <w:t xml:space="preserve">ease </w:t>
      </w:r>
      <w:r w:rsidR="4CA89541">
        <w:t>anticipated</w:t>
      </w:r>
      <w:r w:rsidR="1E2D1A68">
        <w:t xml:space="preserve"> future</w:t>
      </w:r>
      <w:r w:rsidR="4CA89541">
        <w:t xml:space="preserve"> </w:t>
      </w:r>
      <w:r w:rsidR="52552738">
        <w:t xml:space="preserve">pressure on the logistics and supply chain by enabling recovery of </w:t>
      </w:r>
      <w:r w:rsidR="3A744C54">
        <w:t xml:space="preserve">larger numbers of </w:t>
      </w:r>
      <w:r w:rsidR="52552738">
        <w:t xml:space="preserve">empty containers when restrictions on movements have been </w:t>
      </w:r>
      <w:r w:rsidR="5366BACF">
        <w:t>lifted</w:t>
      </w:r>
      <w:r w:rsidR="7C57A9A7">
        <w:t>.</w:t>
      </w:r>
      <w:r w:rsidR="2790B06B">
        <w:t xml:space="preserve"> </w:t>
      </w:r>
      <w:r w:rsidR="668DCE6B">
        <w:t>U</w:t>
      </w:r>
      <w:r w:rsidR="2790B06B">
        <w:t xml:space="preserve">plift of full containers, particularly from subterranean cellars, </w:t>
      </w:r>
      <w:r w:rsidR="5286B8D7">
        <w:t xml:space="preserve">needs to be carefully considered and </w:t>
      </w:r>
      <w:r w:rsidR="52812B77">
        <w:t>may</w:t>
      </w:r>
      <w:r w:rsidR="2790B06B">
        <w:t xml:space="preserve"> </w:t>
      </w:r>
      <w:r w:rsidR="6B691223">
        <w:t>not</w:t>
      </w:r>
      <w:r w:rsidR="2790B06B">
        <w:t xml:space="preserve"> </w:t>
      </w:r>
      <w:r w:rsidR="2954A49D">
        <w:t xml:space="preserve">be </w:t>
      </w:r>
      <w:r w:rsidR="2790B06B">
        <w:t>possible whilst social</w:t>
      </w:r>
      <w:r w:rsidR="653F4C07">
        <w:t xml:space="preserve"> distancing is in place. A</w:t>
      </w:r>
      <w:r w:rsidR="2790B06B">
        <w:t>n approach to this will be addressed under separate BBPA guidance.</w:t>
      </w:r>
      <w:r w:rsidR="7C57A9A7">
        <w:t xml:space="preserve"> </w:t>
      </w:r>
    </w:p>
    <w:p w14:paraId="12CF904D" w14:textId="7D3C7B17" w:rsidR="35D24882" w:rsidRDefault="35D24882" w:rsidP="35D24882">
      <w:pPr>
        <w:pStyle w:val="Body"/>
        <w:spacing w:line="288" w:lineRule="auto"/>
        <w:rPr>
          <w:rFonts w:hint="eastAsia"/>
        </w:rPr>
      </w:pPr>
    </w:p>
    <w:p w14:paraId="1D0E5150" w14:textId="00E1D6C6" w:rsidR="55D731F9" w:rsidRDefault="55D731F9" w:rsidP="35D24882">
      <w:pPr>
        <w:pStyle w:val="Body"/>
        <w:spacing w:line="288" w:lineRule="auto"/>
        <w:rPr>
          <w:rFonts w:hint="eastAsia"/>
        </w:rPr>
      </w:pPr>
      <w:r>
        <w:t xml:space="preserve">Destruction of beer to recover duty is typically on the basis that beer has become unmerchantable. </w:t>
      </w:r>
      <w:r w:rsidR="15F2DE0B">
        <w:t>I</w:t>
      </w:r>
      <w:r>
        <w:t>n the first</w:t>
      </w:r>
      <w:r w:rsidR="21618C7B">
        <w:t xml:space="preserve"> instance this guidance </w:t>
      </w:r>
      <w:r w:rsidR="388176CF">
        <w:t>is likely to</w:t>
      </w:r>
      <w:r w:rsidR="21618C7B">
        <w:t xml:space="preserve"> be applied in preference to any broached container</w:t>
      </w:r>
      <w:r w:rsidR="25DD5A6E">
        <w:t xml:space="preserve">, </w:t>
      </w:r>
      <w:r w:rsidR="23E543A4">
        <w:t>particularly</w:t>
      </w:r>
      <w:r w:rsidR="25DD5A6E">
        <w:t xml:space="preserve"> that in cask,</w:t>
      </w:r>
      <w:r w:rsidR="429EFA61">
        <w:t xml:space="preserve"> </w:t>
      </w:r>
      <w:r w:rsidR="2EAC864B">
        <w:t xml:space="preserve">which </w:t>
      </w:r>
      <w:r w:rsidR="429EFA61">
        <w:t xml:space="preserve">will not be suitable for sale </w:t>
      </w:r>
      <w:r w:rsidR="1B7E37E5">
        <w:t>within days</w:t>
      </w:r>
      <w:r w:rsidR="429EFA61">
        <w:t xml:space="preserve"> once placed onto</w:t>
      </w:r>
      <w:r w:rsidR="3997B66A">
        <w:t xml:space="preserve"> the draught dispense system for sale.</w:t>
      </w:r>
    </w:p>
    <w:p w14:paraId="1AA8ACB3" w14:textId="587D787E" w:rsidR="35D24882" w:rsidRDefault="35D24882" w:rsidP="35D24882">
      <w:pPr>
        <w:pStyle w:val="Body"/>
        <w:spacing w:line="288" w:lineRule="auto"/>
        <w:rPr>
          <w:rFonts w:hint="eastAsia"/>
        </w:rPr>
      </w:pPr>
    </w:p>
    <w:p w14:paraId="78843852" w14:textId="17A1AAB4" w:rsidR="3997B66A" w:rsidRDefault="3997B66A">
      <w:pPr>
        <w:pStyle w:val="Body"/>
        <w:spacing w:line="288" w:lineRule="auto"/>
        <w:rPr>
          <w:rFonts w:hint="eastAsia"/>
        </w:rPr>
      </w:pPr>
      <w:r>
        <w:t>Destruction of un-broached containers</w:t>
      </w:r>
      <w:r w:rsidR="4ACB5337">
        <w:t xml:space="preserve"> is likely to be less of a priority and</w:t>
      </w:r>
      <w:r>
        <w:t xml:space="preserve"> may be considered </w:t>
      </w:r>
      <w:proofErr w:type="gramStart"/>
      <w:r>
        <w:t>at a later date</w:t>
      </w:r>
      <w:proofErr w:type="gramEnd"/>
      <w:r w:rsidR="71017D75">
        <w:t xml:space="preserve">, in </w:t>
      </w:r>
      <w:r w:rsidR="15194F29">
        <w:t>particular</w:t>
      </w:r>
      <w:r>
        <w:t xml:space="preserve"> with reference to the best before date of these containers.</w:t>
      </w:r>
    </w:p>
    <w:p w14:paraId="4AB97AC7" w14:textId="4A085EFA" w:rsidR="69DCBD8C" w:rsidRDefault="52552738" w:rsidP="69DCBD8C">
      <w:pPr>
        <w:pStyle w:val="Body"/>
        <w:spacing w:line="288" w:lineRule="auto"/>
        <w:rPr>
          <w:rFonts w:hint="eastAsia"/>
        </w:rPr>
      </w:pPr>
      <w:r>
        <w:t xml:space="preserve"> </w:t>
      </w:r>
    </w:p>
    <w:p w14:paraId="5AE6FA9A" w14:textId="6B863A8C" w:rsidR="002E7BF5" w:rsidRDefault="4A1E967A">
      <w:pPr>
        <w:pStyle w:val="Body"/>
        <w:spacing w:line="288" w:lineRule="auto"/>
        <w:rPr>
          <w:rFonts w:hint="eastAsia"/>
        </w:rPr>
      </w:pPr>
      <w:r w:rsidRPr="681CC161">
        <w:rPr>
          <w:i/>
          <w:iCs/>
          <w:u w:val="single"/>
        </w:rPr>
        <w:t>1</w:t>
      </w:r>
      <w:r w:rsidR="2FE37D24" w:rsidRPr="681CC161">
        <w:rPr>
          <w:i/>
          <w:iCs/>
          <w:u w:val="single"/>
        </w:rPr>
        <w:t xml:space="preserve">. </w:t>
      </w:r>
      <w:r w:rsidR="004372EE">
        <w:rPr>
          <w:i/>
          <w:iCs/>
          <w:u w:val="single"/>
        </w:rPr>
        <w:t>Destruction of Beer</w:t>
      </w:r>
    </w:p>
    <w:p w14:paraId="6A28C5A0" w14:textId="77777777" w:rsidR="002E7BF5" w:rsidRDefault="004372EE">
      <w:pPr>
        <w:pStyle w:val="Body"/>
        <w:spacing w:line="288" w:lineRule="auto"/>
        <w:rPr>
          <w:rFonts w:hint="eastAsia"/>
        </w:rPr>
      </w:pPr>
      <w:r>
        <w:t xml:space="preserve">Until otherwise stated, the rules for destruction of beer in order that duty can be reclaimed have been relaxed to allow nominated pub staff to undertake this process on behalf of the owning brewer. </w:t>
      </w:r>
    </w:p>
    <w:p w14:paraId="3932899B" w14:textId="77777777" w:rsidR="002E7BF5" w:rsidRDefault="002E7BF5">
      <w:pPr>
        <w:pStyle w:val="Body"/>
        <w:spacing w:line="288" w:lineRule="auto"/>
        <w:rPr>
          <w:rFonts w:hint="eastAsia"/>
        </w:rPr>
      </w:pPr>
    </w:p>
    <w:p w14:paraId="62D5CA29" w14:textId="77777777" w:rsidR="002E7BF5" w:rsidRDefault="004372EE">
      <w:pPr>
        <w:pStyle w:val="Body"/>
        <w:spacing w:line="288" w:lineRule="auto"/>
        <w:rPr>
          <w:rFonts w:hint="eastAsia"/>
        </w:rPr>
      </w:pPr>
      <w:r>
        <w:t>The following must be observed by those nominated to undertake destruction of beer:</w:t>
      </w:r>
    </w:p>
    <w:p w14:paraId="3EB97258" w14:textId="77777777" w:rsidR="002E7BF5" w:rsidRDefault="002E7BF5">
      <w:pPr>
        <w:pStyle w:val="Body"/>
        <w:spacing w:line="288" w:lineRule="auto"/>
        <w:rPr>
          <w:rFonts w:hint="eastAsia"/>
        </w:rPr>
      </w:pPr>
    </w:p>
    <w:p w14:paraId="6B645F93" w14:textId="71E5A9AC" w:rsidR="002E7BF5" w:rsidRDefault="004372EE" w:rsidP="735CB55E">
      <w:pPr>
        <w:pStyle w:val="Body"/>
        <w:numPr>
          <w:ilvl w:val="1"/>
          <w:numId w:val="9"/>
        </w:numPr>
        <w:spacing w:line="288" w:lineRule="auto"/>
        <w:rPr>
          <w:rFonts w:hint="eastAsia"/>
          <w:color w:val="000000" w:themeColor="text1"/>
        </w:rPr>
      </w:pPr>
      <w:r>
        <w:t xml:space="preserve">A </w:t>
      </w:r>
      <w:r w:rsidR="1928D85D">
        <w:t xml:space="preserve">verifiable </w:t>
      </w:r>
      <w:r>
        <w:t xml:space="preserve">form of instruction/request from the owning brewer/operator that the beer can be destroyed i.e. email </w:t>
      </w:r>
    </w:p>
    <w:p w14:paraId="04B380CB" w14:textId="7F36EB7E" w:rsidR="002E7BF5" w:rsidRDefault="004372EE">
      <w:pPr>
        <w:pStyle w:val="Body"/>
        <w:numPr>
          <w:ilvl w:val="1"/>
          <w:numId w:val="9"/>
        </w:numPr>
        <w:spacing w:line="288" w:lineRule="auto"/>
        <w:rPr>
          <w:rFonts w:hint="eastAsia"/>
          <w:i/>
          <w:iCs/>
          <w:u w:val="single"/>
        </w:rPr>
      </w:pPr>
      <w:r>
        <w:t xml:space="preserve">Any </w:t>
      </w:r>
      <w:r w:rsidR="079D22F3">
        <w:t xml:space="preserve">form of </w:t>
      </w:r>
      <w:r>
        <w:t>permission to destroy beer must include the following:</w:t>
      </w:r>
    </w:p>
    <w:p w14:paraId="75609EEB" w14:textId="77777777" w:rsidR="002E7BF5" w:rsidRDefault="004372EE">
      <w:pPr>
        <w:pStyle w:val="Body"/>
        <w:numPr>
          <w:ilvl w:val="2"/>
          <w:numId w:val="9"/>
        </w:numPr>
        <w:spacing w:line="288" w:lineRule="auto"/>
        <w:rPr>
          <w:rFonts w:hint="eastAsia"/>
          <w:i/>
          <w:iCs/>
          <w:u w:val="single"/>
        </w:rPr>
      </w:pPr>
      <w:r>
        <w:t>Identification of product (name and beer style)</w:t>
      </w:r>
    </w:p>
    <w:p w14:paraId="16BD9FE6" w14:textId="77777777" w:rsidR="002E7BF5" w:rsidRDefault="004372EE">
      <w:pPr>
        <w:pStyle w:val="Body"/>
        <w:numPr>
          <w:ilvl w:val="2"/>
          <w:numId w:val="9"/>
        </w:numPr>
        <w:spacing w:line="288" w:lineRule="auto"/>
        <w:rPr>
          <w:rFonts w:hint="eastAsia"/>
          <w:i/>
          <w:iCs/>
          <w:u w:val="single"/>
        </w:rPr>
      </w:pPr>
      <w:r>
        <w:t>Identification of product strength</w:t>
      </w:r>
    </w:p>
    <w:p w14:paraId="03ABFE38" w14:textId="5961A693" w:rsidR="002E7BF5" w:rsidRDefault="004372EE">
      <w:pPr>
        <w:pStyle w:val="Body"/>
        <w:numPr>
          <w:ilvl w:val="2"/>
          <w:numId w:val="9"/>
        </w:numPr>
        <w:spacing w:line="288" w:lineRule="auto"/>
        <w:rPr>
          <w:rFonts w:hint="eastAsia"/>
          <w:i/>
          <w:iCs/>
          <w:u w:val="single"/>
        </w:rPr>
      </w:pPr>
      <w:r>
        <w:t xml:space="preserve">Identification of all container size/type (i.e. firkin, </w:t>
      </w:r>
      <w:r w:rsidR="003B655A">
        <w:t>kilderki</w:t>
      </w:r>
      <w:r w:rsidR="003B655A">
        <w:rPr>
          <w:rFonts w:hint="eastAsia"/>
        </w:rPr>
        <w:t>n</w:t>
      </w:r>
      <w:r>
        <w:t>, Euro 30L etc.)</w:t>
      </w:r>
    </w:p>
    <w:p w14:paraId="78445EA4" w14:textId="77777777" w:rsidR="002E7BF5" w:rsidRDefault="004372EE">
      <w:pPr>
        <w:pStyle w:val="Body"/>
        <w:numPr>
          <w:ilvl w:val="1"/>
          <w:numId w:val="9"/>
        </w:numPr>
        <w:spacing w:line="288" w:lineRule="auto"/>
        <w:rPr>
          <w:rFonts w:hint="eastAsia"/>
          <w:i/>
          <w:iCs/>
          <w:u w:val="single"/>
        </w:rPr>
      </w:pPr>
      <w:r>
        <w:t>When destroying beer, accurate records of the following must be kept:</w:t>
      </w:r>
    </w:p>
    <w:p w14:paraId="70DF53C7" w14:textId="5E829AAD" w:rsidR="004372EE" w:rsidRDefault="004372EE" w:rsidP="681CC161">
      <w:pPr>
        <w:pStyle w:val="Body"/>
        <w:numPr>
          <w:ilvl w:val="2"/>
          <w:numId w:val="9"/>
        </w:numPr>
        <w:spacing w:line="288" w:lineRule="auto"/>
        <w:rPr>
          <w:rFonts w:hint="eastAsia"/>
          <w:color w:val="000000" w:themeColor="text1"/>
        </w:rPr>
      </w:pPr>
      <w:r>
        <w:lastRenderedPageBreak/>
        <w:t>The total volume of beer emptied from each relevant container</w:t>
      </w:r>
      <w:r w:rsidR="4D341842" w:rsidRPr="465FBDD8">
        <w:rPr>
          <w:rFonts w:asciiTheme="minorHAnsi" w:eastAsiaTheme="minorEastAsia" w:hAnsiTheme="minorHAnsi" w:cstheme="minorBidi"/>
        </w:rPr>
        <w:t xml:space="preserve">. </w:t>
      </w:r>
      <w:r w:rsidR="4D341842" w:rsidRPr="00F4748A">
        <w:rPr>
          <w:rFonts w:asciiTheme="minorHAnsi" w:eastAsiaTheme="minorEastAsia" w:hAnsiTheme="minorHAnsi" w:cstheme="minorBidi"/>
          <w:i/>
          <w:iCs/>
          <w:u w:val="single"/>
        </w:rPr>
        <w:t xml:space="preserve">Where it can be demonstrated that containers have not been broached, the nominal volume </w:t>
      </w:r>
      <w:r w:rsidR="441C2D83" w:rsidRPr="465FBDD8">
        <w:rPr>
          <w:rFonts w:asciiTheme="minorHAnsi" w:eastAsiaTheme="minorEastAsia" w:hAnsiTheme="minorHAnsi" w:cstheme="minorBidi"/>
          <w:i/>
          <w:iCs/>
          <w:u w:val="single"/>
        </w:rPr>
        <w:t xml:space="preserve">of the container </w:t>
      </w:r>
      <w:r w:rsidR="4D341842" w:rsidRPr="00F4748A">
        <w:rPr>
          <w:rFonts w:asciiTheme="minorHAnsi" w:eastAsiaTheme="minorEastAsia" w:hAnsiTheme="minorHAnsi" w:cstheme="minorBidi"/>
          <w:i/>
          <w:iCs/>
          <w:u w:val="single"/>
        </w:rPr>
        <w:t>will be used.</w:t>
      </w:r>
    </w:p>
    <w:p w14:paraId="137ACDA2" w14:textId="77777777" w:rsidR="002E7BF5" w:rsidRDefault="004372EE">
      <w:pPr>
        <w:pStyle w:val="Body"/>
        <w:numPr>
          <w:ilvl w:val="2"/>
          <w:numId w:val="9"/>
        </w:numPr>
        <w:spacing w:line="288" w:lineRule="auto"/>
        <w:rPr>
          <w:rFonts w:hint="eastAsia"/>
          <w:i/>
          <w:iCs/>
          <w:u w:val="single"/>
        </w:rPr>
      </w:pPr>
      <w:r>
        <w:t>The strength of each beer that is emptied</w:t>
      </w:r>
    </w:p>
    <w:p w14:paraId="692F72E0" w14:textId="77777777" w:rsidR="002E7BF5" w:rsidRDefault="004372EE">
      <w:pPr>
        <w:pStyle w:val="Body"/>
        <w:numPr>
          <w:ilvl w:val="2"/>
          <w:numId w:val="9"/>
        </w:numPr>
        <w:spacing w:line="288" w:lineRule="auto"/>
        <w:rPr>
          <w:rFonts w:hint="eastAsia"/>
          <w:i/>
          <w:iCs/>
          <w:u w:val="single"/>
        </w:rPr>
      </w:pPr>
      <w:r>
        <w:t>The time, date and location (pub name and address) of emptying for each relevant container</w:t>
      </w:r>
    </w:p>
    <w:p w14:paraId="37CDE1D9" w14:textId="73DE2550" w:rsidR="23536D10" w:rsidRDefault="23536D10" w:rsidP="681CC161">
      <w:pPr>
        <w:pStyle w:val="Body"/>
        <w:numPr>
          <w:ilvl w:val="2"/>
          <w:numId w:val="9"/>
        </w:numPr>
        <w:spacing w:line="288" w:lineRule="auto"/>
        <w:rPr>
          <w:rFonts w:hint="eastAsia"/>
          <w:color w:val="000000" w:themeColor="text1"/>
        </w:rPr>
      </w:pPr>
      <w:r w:rsidRPr="681CC161">
        <w:rPr>
          <w:color w:val="auto"/>
        </w:rPr>
        <w:t>The name and position of the person who undertook the destruction, and confirmation they were so authorized by the responsible Owner/Manager/ Tenant</w:t>
      </w:r>
    </w:p>
    <w:p w14:paraId="6433360F" w14:textId="27C3A527" w:rsidR="002E7BF5" w:rsidRDefault="002E7BF5">
      <w:pPr>
        <w:pStyle w:val="Body"/>
        <w:spacing w:line="288" w:lineRule="auto"/>
        <w:rPr>
          <w:rFonts w:hint="eastAsia"/>
        </w:rPr>
      </w:pPr>
    </w:p>
    <w:p w14:paraId="4AA4BF9D" w14:textId="54140D7B" w:rsidR="46A5952F" w:rsidRDefault="0049521D" w:rsidP="681CC161">
      <w:pPr>
        <w:rPr>
          <w:rFonts w:asciiTheme="minorHAnsi" w:eastAsiaTheme="minorEastAsia" w:hAnsiTheme="minorHAnsi" w:cstheme="minorBidi"/>
        </w:rPr>
      </w:pPr>
      <w:r w:rsidRPr="681CC161">
        <w:rPr>
          <w:rFonts w:asciiTheme="minorHAnsi" w:eastAsiaTheme="minorEastAsia" w:hAnsiTheme="minorHAnsi" w:cstheme="minorBidi"/>
        </w:rPr>
        <w:t xml:space="preserve">You must create separate entries for each </w:t>
      </w:r>
      <w:r w:rsidR="46A5952F" w:rsidRPr="681CC161">
        <w:rPr>
          <w:rFonts w:asciiTheme="minorHAnsi" w:eastAsiaTheme="minorEastAsia" w:hAnsiTheme="minorHAnsi" w:cstheme="minorBidi"/>
        </w:rPr>
        <w:t>container you destroy. Each claim must contain the information above</w:t>
      </w:r>
      <w:r w:rsidR="4BF30C02" w:rsidRPr="681CC161">
        <w:rPr>
          <w:rFonts w:asciiTheme="minorHAnsi" w:eastAsiaTheme="minorEastAsia" w:hAnsiTheme="minorHAnsi" w:cstheme="minorBidi"/>
        </w:rPr>
        <w:t xml:space="preserve"> and</w:t>
      </w:r>
      <w:r w:rsidR="306CF019" w:rsidRPr="681CC161">
        <w:rPr>
          <w:rFonts w:asciiTheme="minorHAnsi" w:eastAsiaTheme="minorEastAsia" w:hAnsiTheme="minorHAnsi" w:cstheme="minorBidi"/>
        </w:rPr>
        <w:t xml:space="preserve"> be</w:t>
      </w:r>
      <w:r w:rsidR="4BF30C02" w:rsidRPr="681CC161">
        <w:rPr>
          <w:rFonts w:asciiTheme="minorHAnsi" w:eastAsiaTheme="minorEastAsia" w:hAnsiTheme="minorHAnsi" w:cstheme="minorBidi"/>
        </w:rPr>
        <w:t xml:space="preserve"> supported by additional photos and/or </w:t>
      </w:r>
      <w:r w:rsidR="7584727F" w:rsidRPr="681CC161">
        <w:rPr>
          <w:rFonts w:asciiTheme="minorHAnsi" w:eastAsiaTheme="minorEastAsia" w:hAnsiTheme="minorHAnsi" w:cstheme="minorBidi"/>
        </w:rPr>
        <w:t xml:space="preserve">the </w:t>
      </w:r>
      <w:r w:rsidR="5D16B1F4" w:rsidRPr="681CC161">
        <w:rPr>
          <w:rFonts w:asciiTheme="minorHAnsi" w:eastAsiaTheme="minorEastAsia" w:hAnsiTheme="minorHAnsi" w:cstheme="minorBidi"/>
        </w:rPr>
        <w:t>self-</w:t>
      </w:r>
      <w:r w:rsidR="4BF30C02" w:rsidRPr="681CC161">
        <w:rPr>
          <w:rFonts w:asciiTheme="minorHAnsi" w:eastAsiaTheme="minorEastAsia" w:hAnsiTheme="minorHAnsi" w:cstheme="minorBidi"/>
        </w:rPr>
        <w:t>certification</w:t>
      </w:r>
      <w:r w:rsidR="0C1A2DDA" w:rsidRPr="681CC161">
        <w:rPr>
          <w:rFonts w:asciiTheme="minorHAnsi" w:eastAsiaTheme="minorEastAsia" w:hAnsiTheme="minorHAnsi" w:cstheme="minorBidi"/>
        </w:rPr>
        <w:t xml:space="preserve"> declaration in Appendix 2</w:t>
      </w:r>
      <w:r w:rsidR="23155832" w:rsidRPr="681CC161">
        <w:rPr>
          <w:rFonts w:asciiTheme="minorHAnsi" w:eastAsiaTheme="minorEastAsia" w:hAnsiTheme="minorHAnsi" w:cstheme="minorBidi"/>
        </w:rPr>
        <w:t>.</w:t>
      </w:r>
    </w:p>
    <w:p w14:paraId="54BAEA67" w14:textId="607B77E5" w:rsidR="6BE2F65A" w:rsidRDefault="6BE2F65A" w:rsidP="6BE2F65A">
      <w:pPr>
        <w:pStyle w:val="Body"/>
        <w:spacing w:line="288" w:lineRule="auto"/>
        <w:rPr>
          <w:rFonts w:hint="eastAsia"/>
        </w:rPr>
      </w:pPr>
    </w:p>
    <w:p w14:paraId="1C2C3EFF" w14:textId="5E4DACCD" w:rsidR="21FB937E" w:rsidRDefault="21FB937E" w:rsidP="6BE2F65A">
      <w:pPr>
        <w:pStyle w:val="Body"/>
        <w:spacing w:line="288" w:lineRule="auto"/>
        <w:rPr>
          <w:rFonts w:hint="eastAsia"/>
        </w:rPr>
      </w:pPr>
      <w:r>
        <w:t xml:space="preserve">Given the large </w:t>
      </w:r>
      <w:proofErr w:type="gramStart"/>
      <w:r>
        <w:t>amount</w:t>
      </w:r>
      <w:proofErr w:type="gramEnd"/>
      <w:r>
        <w:t xml:space="preserve"> of claims this will create</w:t>
      </w:r>
      <w:r w:rsidR="7920B0F5">
        <w:t xml:space="preserve"> overall</w:t>
      </w:r>
      <w:r>
        <w:t xml:space="preserve">, </w:t>
      </w:r>
      <w:r w:rsidR="4E9F67FF">
        <w:t xml:space="preserve">pub staff should be </w:t>
      </w:r>
      <w:r w:rsidR="003B655A">
        <w:t>mindfu</w:t>
      </w:r>
      <w:r w:rsidR="003B655A">
        <w:rPr>
          <w:rFonts w:hint="eastAsia"/>
        </w:rPr>
        <w:t>l</w:t>
      </w:r>
      <w:r w:rsidR="4E9F67FF">
        <w:t xml:space="preserve"> </w:t>
      </w:r>
      <w:r>
        <w:t xml:space="preserve">when </w:t>
      </w:r>
      <w:r w:rsidR="1D9C8B8E">
        <w:t xml:space="preserve">contacting the brewer or supplier </w:t>
      </w:r>
      <w:r w:rsidR="27A3980E">
        <w:t>of</w:t>
      </w:r>
      <w:r w:rsidR="3685F7E7">
        <w:t>:</w:t>
      </w:r>
      <w:r w:rsidR="27A3980E">
        <w:t xml:space="preserve"> </w:t>
      </w:r>
    </w:p>
    <w:p w14:paraId="56860CAA" w14:textId="7CCDB057" w:rsidR="21FB937E" w:rsidRDefault="2DBE3C00" w:rsidP="00F4748A">
      <w:pPr>
        <w:pStyle w:val="Body"/>
        <w:numPr>
          <w:ilvl w:val="0"/>
          <w:numId w:val="15"/>
        </w:numPr>
        <w:spacing w:line="288" w:lineRule="auto"/>
        <w:rPr>
          <w:rFonts w:hint="eastAsia"/>
          <w:color w:val="000000" w:themeColor="text1"/>
        </w:rPr>
      </w:pPr>
      <w:r>
        <w:t>T</w:t>
      </w:r>
      <w:r w:rsidR="27A3980E">
        <w:t xml:space="preserve">he </w:t>
      </w:r>
      <w:proofErr w:type="gramStart"/>
      <w:r w:rsidR="27A3980E">
        <w:t>amount</w:t>
      </w:r>
      <w:proofErr w:type="gramEnd"/>
      <w:r w:rsidR="27A3980E">
        <w:t xml:space="preserve"> of claims </w:t>
      </w:r>
      <w:r w:rsidR="127BFDE4">
        <w:t>to be made</w:t>
      </w:r>
      <w:r w:rsidR="27A3980E">
        <w:t xml:space="preserve">, </w:t>
      </w:r>
    </w:p>
    <w:p w14:paraId="7304FCA3" w14:textId="05F01304" w:rsidR="21FB937E" w:rsidRDefault="3BBF0AE9" w:rsidP="00F4748A">
      <w:pPr>
        <w:pStyle w:val="Body"/>
        <w:numPr>
          <w:ilvl w:val="0"/>
          <w:numId w:val="15"/>
        </w:numPr>
        <w:spacing w:line="288" w:lineRule="auto"/>
        <w:rPr>
          <w:rFonts w:hint="eastAsia"/>
          <w:color w:val="000000" w:themeColor="text1"/>
        </w:rPr>
      </w:pPr>
      <w:r>
        <w:t>W</w:t>
      </w:r>
      <w:r w:rsidR="27A3980E">
        <w:t xml:space="preserve">hether </w:t>
      </w:r>
      <w:r w:rsidR="19CD10D3">
        <w:t xml:space="preserve">it is possible to </w:t>
      </w:r>
      <w:r w:rsidR="27A3980E">
        <w:t>stage claims</w:t>
      </w:r>
      <w:r w:rsidR="6E95BFD7">
        <w:t xml:space="preserve"> over time</w:t>
      </w:r>
      <w:r w:rsidR="27A3980E">
        <w:t xml:space="preserve"> (by Best Before dates, for example), </w:t>
      </w:r>
      <w:r w:rsidR="321468ED">
        <w:t xml:space="preserve">and </w:t>
      </w:r>
    </w:p>
    <w:p w14:paraId="2F0D1008" w14:textId="66163B45" w:rsidR="21FB937E" w:rsidRDefault="0EFD0292" w:rsidP="00F4748A">
      <w:pPr>
        <w:pStyle w:val="Body"/>
        <w:numPr>
          <w:ilvl w:val="0"/>
          <w:numId w:val="15"/>
        </w:numPr>
        <w:spacing w:line="288" w:lineRule="auto"/>
        <w:rPr>
          <w:rFonts w:hint="eastAsia"/>
          <w:color w:val="000000" w:themeColor="text1"/>
        </w:rPr>
      </w:pPr>
      <w:r>
        <w:t>T</w:t>
      </w:r>
      <w:r w:rsidR="49D9D52A">
        <w:t xml:space="preserve">he file size of any digital communications </w:t>
      </w:r>
      <w:r w:rsidR="1DF15BFE">
        <w:t xml:space="preserve">i.e. </w:t>
      </w:r>
      <w:r w:rsidR="49D9D52A">
        <w:t xml:space="preserve">with photo attachments. </w:t>
      </w:r>
      <w:r w:rsidR="386715C8">
        <w:t>Please keep file sizes as small as possible to avoid overloading inboxes</w:t>
      </w:r>
      <w:r w:rsidR="4C2AC877">
        <w:t xml:space="preserve">, use cloud storage systems (i.e. </w:t>
      </w:r>
      <w:proofErr w:type="spellStart"/>
      <w:r w:rsidR="4C2AC877">
        <w:t>DropBox</w:t>
      </w:r>
      <w:proofErr w:type="spellEnd"/>
      <w:r w:rsidR="4C2AC877">
        <w:t>) which allow file/photo sharing</w:t>
      </w:r>
      <w:r w:rsidR="386715C8">
        <w:t>.</w:t>
      </w:r>
    </w:p>
    <w:p w14:paraId="27D2B01A" w14:textId="21CEEF73" w:rsidR="005D5EDE" w:rsidRDefault="005D5EDE" w:rsidP="6BE2F65A">
      <w:pPr>
        <w:pStyle w:val="Body"/>
        <w:spacing w:line="288" w:lineRule="auto"/>
        <w:rPr>
          <w:rFonts w:hint="eastAsia"/>
        </w:rPr>
      </w:pPr>
    </w:p>
    <w:p w14:paraId="1FC5F2DB" w14:textId="75B2B114" w:rsidR="000C2AE0" w:rsidRPr="000C2AE0" w:rsidRDefault="005D5EDE" w:rsidP="000C2AE0">
      <w:pPr>
        <w:pStyle w:val="Body"/>
        <w:spacing w:line="288" w:lineRule="auto"/>
        <w:rPr>
          <w:rFonts w:hint="eastAsia"/>
          <w:lang w:val="en-GB"/>
        </w:rPr>
      </w:pPr>
      <w:r>
        <w:t>Samples are not required to be taken given the complexity of managing this process</w:t>
      </w:r>
      <w:r w:rsidR="28811CA9" w:rsidRPr="465FBDD8">
        <w:rPr>
          <w:lang w:val="en-GB"/>
        </w:rPr>
        <w:t>.</w:t>
      </w:r>
    </w:p>
    <w:p w14:paraId="43D0A56D" w14:textId="2A883D6D" w:rsidR="00B21D81" w:rsidRDefault="00B21D81">
      <w:pPr>
        <w:pStyle w:val="Body"/>
        <w:spacing w:line="288" w:lineRule="auto"/>
        <w:rPr>
          <w:rFonts w:hint="eastAsia"/>
          <w:lang w:val="en-GB"/>
        </w:rPr>
      </w:pPr>
    </w:p>
    <w:p w14:paraId="1BADD856" w14:textId="7BF7B96E" w:rsidR="002E7BF5" w:rsidRDefault="004372EE">
      <w:pPr>
        <w:pStyle w:val="Body"/>
        <w:spacing w:line="288" w:lineRule="auto"/>
        <w:rPr>
          <w:rFonts w:hint="eastAsia"/>
        </w:rPr>
      </w:pPr>
      <w:r>
        <w:t xml:space="preserve">The volume of beer that is </w:t>
      </w:r>
      <w:r w:rsidR="7F779F77">
        <w:t xml:space="preserve">to be destroyed </w:t>
      </w:r>
      <w:r>
        <w:t>must be accurately recorded</w:t>
      </w:r>
      <w:r w:rsidR="05130088">
        <w:t xml:space="preserve"> </w:t>
      </w:r>
      <w:r w:rsidR="3527492C">
        <w:t xml:space="preserve">i.e. </w:t>
      </w:r>
      <w:r w:rsidR="2D57E977">
        <w:t>using</w:t>
      </w:r>
      <w:r w:rsidR="235E63EC">
        <w:t xml:space="preserve"> dip stick</w:t>
      </w:r>
      <w:r w:rsidR="696C7296">
        <w:t xml:space="preserve"> (cask only)</w:t>
      </w:r>
      <w:r w:rsidR="235E63EC">
        <w:t>,</w:t>
      </w:r>
      <w:r w:rsidR="05130088">
        <w:t xml:space="preserve"> a graduated measuring jug or cylinder</w:t>
      </w:r>
      <w:r>
        <w:t xml:space="preserve">. Beer may be emptied into a bucket or large container before </w:t>
      </w:r>
      <w:r w:rsidR="6E855644">
        <w:t>being poured to drain</w:t>
      </w:r>
      <w:r>
        <w:t xml:space="preserve">. </w:t>
      </w:r>
    </w:p>
    <w:p w14:paraId="77510A85" w14:textId="77777777" w:rsidR="002E7BF5" w:rsidRDefault="002E7BF5">
      <w:pPr>
        <w:pStyle w:val="Body"/>
        <w:spacing w:line="288" w:lineRule="auto"/>
        <w:rPr>
          <w:rFonts w:hint="eastAsia"/>
        </w:rPr>
      </w:pPr>
    </w:p>
    <w:p w14:paraId="5037C99D" w14:textId="6E678804" w:rsidR="002E7BF5" w:rsidRDefault="004372EE">
      <w:pPr>
        <w:pStyle w:val="Body"/>
        <w:spacing w:line="288" w:lineRule="auto"/>
        <w:rPr>
          <w:rFonts w:hint="eastAsia"/>
        </w:rPr>
      </w:pPr>
      <w:r>
        <w:t xml:space="preserve">In the case of beer </w:t>
      </w:r>
      <w:proofErr w:type="gramStart"/>
      <w:r>
        <w:t>casks</w:t>
      </w:r>
      <w:proofErr w:type="gramEnd"/>
      <w:r>
        <w:t xml:space="preserve"> the liquid contents can be emptied directly</w:t>
      </w:r>
      <w:r w:rsidR="7E717A5E">
        <w:t xml:space="preserve"> from the container</w:t>
      </w:r>
      <w:r>
        <w:t xml:space="preserve">. However, unless </w:t>
      </w:r>
      <w:r w:rsidR="7C77A024">
        <w:t xml:space="preserve">pub staff are </w:t>
      </w:r>
      <w:r w:rsidR="5C33E951">
        <w:t xml:space="preserve">trained in the use of </w:t>
      </w:r>
      <w:r>
        <w:t xml:space="preserve">specialist equipment expressly intended </w:t>
      </w:r>
      <w:r w:rsidR="03CB2140">
        <w:t>for the purpose of</w:t>
      </w:r>
      <w:r w:rsidR="2FE37D24">
        <w:t xml:space="preserve"> </w:t>
      </w:r>
      <w:r>
        <w:t xml:space="preserve">directly </w:t>
      </w:r>
      <w:r w:rsidR="2FE37D24">
        <w:t>decant</w:t>
      </w:r>
      <w:r w:rsidR="0CFF84DD">
        <w:t>ing</w:t>
      </w:r>
      <w:r w:rsidR="2FE37D24">
        <w:t xml:space="preserve"> beer </w:t>
      </w:r>
      <w:r>
        <w:t xml:space="preserve">from a </w:t>
      </w:r>
      <w:r w:rsidR="4FA58322" w:rsidRPr="0096640B">
        <w:rPr>
          <w:color w:val="auto"/>
          <w:lang w:val="en-GB"/>
        </w:rPr>
        <w:t>pressurised</w:t>
      </w:r>
      <w:r w:rsidR="4FA58322" w:rsidRPr="0096640B">
        <w:rPr>
          <w:color w:val="auto"/>
        </w:rPr>
        <w:t xml:space="preserve"> </w:t>
      </w:r>
      <w:r>
        <w:t xml:space="preserve">keg, </w:t>
      </w:r>
      <w:r w:rsidR="1E5A3727">
        <w:t xml:space="preserve">the only way to </w:t>
      </w:r>
      <w:r w:rsidR="5C304914">
        <w:t xml:space="preserve">safely </w:t>
      </w:r>
      <w:r w:rsidR="1E5A3727">
        <w:t>dispose of keg beer</w:t>
      </w:r>
      <w:r>
        <w:t xml:space="preserve"> is </w:t>
      </w:r>
      <w:r w:rsidR="1E5A3727">
        <w:t>through</w:t>
      </w:r>
      <w:r>
        <w:t xml:space="preserve"> the dispense system</w:t>
      </w:r>
      <w:r w:rsidR="2FE37D24">
        <w:t>.</w:t>
      </w:r>
      <w:r w:rsidR="13261ABC">
        <w:t xml:space="preserve"> </w:t>
      </w:r>
      <w:r w:rsidR="13261ABC" w:rsidRPr="465FBDD8">
        <w:rPr>
          <w:i/>
          <w:iCs/>
          <w:u w:val="single"/>
        </w:rPr>
        <w:t>Under no circumstances should attempts be made</w:t>
      </w:r>
      <w:r w:rsidRPr="465FBDD8">
        <w:rPr>
          <w:i/>
          <w:iCs/>
          <w:u w:val="single"/>
        </w:rPr>
        <w:t xml:space="preserve"> to</w:t>
      </w:r>
      <w:r w:rsidR="3AB1B461" w:rsidRPr="465FBDD8">
        <w:rPr>
          <w:i/>
          <w:iCs/>
          <w:u w:val="single"/>
        </w:rPr>
        <w:t xml:space="preserve"> </w:t>
      </w:r>
      <w:r w:rsidR="13261ABC" w:rsidRPr="465FBDD8">
        <w:rPr>
          <w:i/>
          <w:iCs/>
          <w:u w:val="single"/>
        </w:rPr>
        <w:t xml:space="preserve">access the keg </w:t>
      </w:r>
      <w:r w:rsidR="50EDB2DC" w:rsidRPr="465FBDD8">
        <w:rPr>
          <w:i/>
          <w:iCs/>
          <w:u w:val="single"/>
        </w:rPr>
        <w:t>via any other means i.e.</w:t>
      </w:r>
      <w:r w:rsidR="13261ABC" w:rsidRPr="465FBDD8">
        <w:rPr>
          <w:i/>
          <w:iCs/>
          <w:u w:val="single"/>
        </w:rPr>
        <w:t xml:space="preserve"> by attempts to remove the safety spear.</w:t>
      </w:r>
      <w:r w:rsidR="2FE37D24">
        <w:t xml:space="preserve"> </w:t>
      </w:r>
      <w:r w:rsidR="2FE37D24">
        <w:br/>
      </w:r>
    </w:p>
    <w:p w14:paraId="5D54E03F" w14:textId="3A5060E0" w:rsidR="410E9DAE" w:rsidRDefault="4D6F1A73" w:rsidP="735CB55E">
      <w:pPr>
        <w:pStyle w:val="Body"/>
        <w:spacing w:line="288" w:lineRule="auto"/>
        <w:rPr>
          <w:rFonts w:hint="eastAsia"/>
        </w:rPr>
      </w:pPr>
      <w:r w:rsidRPr="465FBDD8">
        <w:rPr>
          <w:i/>
          <w:iCs/>
          <w:u w:val="single"/>
        </w:rPr>
        <w:t>2</w:t>
      </w:r>
      <w:r w:rsidR="1CD2383D" w:rsidRPr="0D86F0FE">
        <w:rPr>
          <w:i/>
          <w:iCs/>
          <w:u w:val="single"/>
        </w:rPr>
        <w:t>.</w:t>
      </w:r>
      <w:r w:rsidR="6F0D761D" w:rsidRPr="0D86F0FE">
        <w:rPr>
          <w:i/>
          <w:iCs/>
          <w:u w:val="single"/>
        </w:rPr>
        <w:t xml:space="preserve"> </w:t>
      </w:r>
      <w:proofErr w:type="spellStart"/>
      <w:r w:rsidR="6F0D761D" w:rsidRPr="0D86F0FE">
        <w:rPr>
          <w:i/>
          <w:iCs/>
          <w:u w:val="single"/>
        </w:rPr>
        <w:t>Minimising</w:t>
      </w:r>
      <w:proofErr w:type="spellEnd"/>
      <w:r w:rsidR="6F0D761D" w:rsidRPr="0D86F0FE">
        <w:rPr>
          <w:i/>
          <w:iCs/>
          <w:u w:val="single"/>
        </w:rPr>
        <w:t xml:space="preserve"> Environmental Impact</w:t>
      </w:r>
    </w:p>
    <w:p w14:paraId="2CE82055" w14:textId="599ABD8B" w:rsidR="002E7BF5" w:rsidRDefault="004372EE">
      <w:pPr>
        <w:pStyle w:val="Body"/>
        <w:spacing w:line="288" w:lineRule="auto"/>
        <w:rPr>
          <w:rFonts w:hint="eastAsia"/>
        </w:rPr>
      </w:pPr>
      <w:r>
        <w:t>Beer that is emptied from containers, particularly from casks, can be destroyed by being poured down the drain. However</w:t>
      </w:r>
      <w:r w:rsidR="52B5CAEB">
        <w:t>,</w:t>
      </w:r>
      <w:r>
        <w:t xml:space="preserve"> it must be considered that large volumes of beer destroyed in this way can </w:t>
      </w:r>
      <w:r w:rsidR="274416BB">
        <w:t>put strain</w:t>
      </w:r>
      <w:r w:rsidR="4D119E3A">
        <w:t xml:space="preserve"> on the sewage system and </w:t>
      </w:r>
      <w:r w:rsidR="5D24BB4D">
        <w:t>may also</w:t>
      </w:r>
      <w:r w:rsidR="462A47DE">
        <w:t xml:space="preserve"> cause</w:t>
      </w:r>
      <w:r w:rsidR="4D119E3A">
        <w:t xml:space="preserve"> environment</w:t>
      </w:r>
      <w:r w:rsidR="7464C984">
        <w:t>al damage</w:t>
      </w:r>
      <w:r>
        <w:t xml:space="preserve">. </w:t>
      </w:r>
    </w:p>
    <w:p w14:paraId="352E40C1" w14:textId="30DAA8DB" w:rsidR="004372EE" w:rsidRDefault="004372EE" w:rsidP="35D24882">
      <w:pPr>
        <w:spacing w:line="288" w:lineRule="auto"/>
      </w:pPr>
    </w:p>
    <w:p w14:paraId="53A17757" w14:textId="5A456120" w:rsidR="7A3ED7DA" w:rsidRDefault="7678A8AF" w:rsidP="735CB55E">
      <w:pPr>
        <w:rPr>
          <w:rFonts w:ascii="SF Pro Display Regular" w:eastAsia="SF Pro Display Regular" w:hAnsi="SF Pro Display Regular" w:cs="SF Pro Display Regular"/>
          <w:color w:val="FF0000"/>
        </w:rPr>
      </w:pPr>
      <w:r w:rsidRPr="0D86F0FE">
        <w:rPr>
          <w:rFonts w:asciiTheme="minorHAnsi" w:eastAsiaTheme="minorEastAsia" w:hAnsiTheme="minorHAnsi" w:cstheme="minorBidi"/>
        </w:rPr>
        <w:t xml:space="preserve">Before destroying beer </w:t>
      </w:r>
      <w:r w:rsidR="59220CC1" w:rsidRPr="0D86F0FE">
        <w:rPr>
          <w:rFonts w:asciiTheme="minorHAnsi" w:eastAsiaTheme="minorEastAsia" w:hAnsiTheme="minorHAnsi" w:cstheme="minorBidi"/>
        </w:rPr>
        <w:t>to drain</w:t>
      </w:r>
      <w:r w:rsidRPr="0D86F0FE">
        <w:rPr>
          <w:rFonts w:asciiTheme="minorHAnsi" w:eastAsiaTheme="minorEastAsia" w:hAnsiTheme="minorHAnsi" w:cstheme="minorBidi"/>
        </w:rPr>
        <w:t xml:space="preserve"> it is important to consider the waste set-up </w:t>
      </w:r>
      <w:r w:rsidR="02104DDE" w:rsidRPr="0D86F0FE">
        <w:rPr>
          <w:rFonts w:asciiTheme="minorHAnsi" w:eastAsiaTheme="minorEastAsia" w:hAnsiTheme="minorHAnsi" w:cstheme="minorBidi"/>
        </w:rPr>
        <w:t>for the premises in question to understand</w:t>
      </w:r>
      <w:r w:rsidRPr="0D86F0FE">
        <w:rPr>
          <w:rFonts w:asciiTheme="minorHAnsi" w:eastAsiaTheme="minorEastAsia" w:hAnsiTheme="minorHAnsi" w:cstheme="minorBidi"/>
        </w:rPr>
        <w:t xml:space="preserve"> the app</w:t>
      </w:r>
      <w:r w:rsidR="768AB645" w:rsidRPr="0D86F0FE">
        <w:rPr>
          <w:rFonts w:asciiTheme="minorHAnsi" w:eastAsiaTheme="minorEastAsia" w:hAnsiTheme="minorHAnsi" w:cstheme="minorBidi"/>
        </w:rPr>
        <w:t xml:space="preserve">ropriate steps to take to </w:t>
      </w:r>
      <w:proofErr w:type="spellStart"/>
      <w:r w:rsidR="768AB645" w:rsidRPr="0D86F0FE">
        <w:rPr>
          <w:rFonts w:asciiTheme="minorHAnsi" w:eastAsiaTheme="minorEastAsia" w:hAnsiTheme="minorHAnsi" w:cstheme="minorBidi"/>
        </w:rPr>
        <w:t>minimi</w:t>
      </w:r>
      <w:r w:rsidR="765302B4" w:rsidRPr="0D86F0FE">
        <w:rPr>
          <w:rFonts w:asciiTheme="minorHAnsi" w:eastAsiaTheme="minorEastAsia" w:hAnsiTheme="minorHAnsi" w:cstheme="minorBidi"/>
        </w:rPr>
        <w:t>se</w:t>
      </w:r>
      <w:proofErr w:type="spellEnd"/>
      <w:r w:rsidR="768AB645" w:rsidRPr="0D86F0FE">
        <w:rPr>
          <w:rFonts w:asciiTheme="minorHAnsi" w:eastAsiaTheme="minorEastAsia" w:hAnsiTheme="minorHAnsi" w:cstheme="minorBidi"/>
        </w:rPr>
        <w:t xml:space="preserve"> strain or damage to the sewage system.</w:t>
      </w:r>
    </w:p>
    <w:p w14:paraId="3F1EE2FF" w14:textId="1643C22D" w:rsidR="735CB55E" w:rsidRDefault="735CB55E" w:rsidP="735CB55E">
      <w:pPr>
        <w:rPr>
          <w:rFonts w:ascii="SF Pro Display Regular" w:eastAsia="SF Pro Display Regular" w:hAnsi="SF Pro Display Regular" w:cs="SF Pro Display Regular"/>
          <w:color w:val="FF0000"/>
        </w:rPr>
      </w:pPr>
    </w:p>
    <w:p w14:paraId="2145570F" w14:textId="0964CA5D" w:rsidR="7678A8AF" w:rsidRDefault="7678A8AF" w:rsidP="30A2DF4E">
      <w:pPr>
        <w:spacing w:line="259" w:lineRule="auto"/>
        <w:rPr>
          <w:rFonts w:ascii="SF Pro Display Regular" w:eastAsia="SF Pro Display Regular" w:hAnsi="SF Pro Display Regular" w:cs="SF Pro Display Regular"/>
          <w:color w:val="FF0000"/>
        </w:rPr>
      </w:pPr>
      <w:r w:rsidRPr="00B30E1A">
        <w:rPr>
          <w:rFonts w:asciiTheme="minorHAnsi" w:eastAsiaTheme="minorEastAsia" w:hAnsiTheme="minorHAnsi" w:cstheme="minorBidi"/>
        </w:rPr>
        <w:t xml:space="preserve">If </w:t>
      </w:r>
      <w:r w:rsidR="7BF17C88" w:rsidRPr="0D86F0FE">
        <w:rPr>
          <w:rFonts w:asciiTheme="minorHAnsi" w:eastAsiaTheme="minorEastAsia" w:hAnsiTheme="minorHAnsi" w:cstheme="minorBidi"/>
        </w:rPr>
        <w:t xml:space="preserve">a </w:t>
      </w:r>
      <w:r w:rsidRPr="00B30E1A">
        <w:rPr>
          <w:rFonts w:asciiTheme="minorHAnsi" w:eastAsiaTheme="minorEastAsia" w:hAnsiTheme="minorHAnsi" w:cstheme="minorBidi"/>
        </w:rPr>
        <w:t xml:space="preserve">pub waste </w:t>
      </w:r>
      <w:r w:rsidR="4527C322" w:rsidRPr="0D86F0FE">
        <w:rPr>
          <w:rFonts w:asciiTheme="minorHAnsi" w:eastAsiaTheme="minorEastAsia" w:hAnsiTheme="minorHAnsi" w:cstheme="minorBidi"/>
        </w:rPr>
        <w:t xml:space="preserve">system </w:t>
      </w:r>
      <w:r w:rsidR="41534471" w:rsidRPr="0D86F0FE">
        <w:rPr>
          <w:rFonts w:asciiTheme="minorHAnsi" w:eastAsiaTheme="minorEastAsia" w:hAnsiTheme="minorHAnsi" w:cstheme="minorBidi"/>
        </w:rPr>
        <w:t xml:space="preserve">connects with </w:t>
      </w:r>
      <w:r w:rsidRPr="00B30E1A">
        <w:rPr>
          <w:rFonts w:asciiTheme="minorHAnsi" w:eastAsiaTheme="minorEastAsia" w:hAnsiTheme="minorHAnsi" w:cstheme="minorBidi"/>
        </w:rPr>
        <w:t xml:space="preserve">the local </w:t>
      </w:r>
      <w:r w:rsidR="7D0F6988" w:rsidRPr="0D86F0FE">
        <w:rPr>
          <w:rFonts w:asciiTheme="minorHAnsi" w:eastAsiaTheme="minorEastAsia" w:hAnsiTheme="minorHAnsi" w:cstheme="minorBidi"/>
        </w:rPr>
        <w:t xml:space="preserve">municipal </w:t>
      </w:r>
      <w:r w:rsidRPr="00B30E1A">
        <w:rPr>
          <w:rFonts w:asciiTheme="minorHAnsi" w:eastAsiaTheme="minorEastAsia" w:hAnsiTheme="minorHAnsi" w:cstheme="minorBidi"/>
        </w:rPr>
        <w:t xml:space="preserve">sewerage system then </w:t>
      </w:r>
      <w:r w:rsidR="1D297291" w:rsidRPr="465FBDD8">
        <w:rPr>
          <w:rFonts w:asciiTheme="minorHAnsi" w:eastAsiaTheme="minorEastAsia" w:hAnsiTheme="minorHAnsi" w:cstheme="minorBidi"/>
        </w:rPr>
        <w:t>b</w:t>
      </w:r>
      <w:r w:rsidR="2971D6F6" w:rsidRPr="465FBDD8">
        <w:rPr>
          <w:rFonts w:asciiTheme="minorHAnsi" w:eastAsiaTheme="minorEastAsia" w:hAnsiTheme="minorHAnsi" w:cstheme="minorBidi"/>
        </w:rPr>
        <w:t>efore destroying beer to drain</w:t>
      </w:r>
      <w:r w:rsidR="143AD662" w:rsidRPr="7395064C">
        <w:rPr>
          <w:rFonts w:asciiTheme="minorHAnsi" w:eastAsiaTheme="minorEastAsia" w:hAnsiTheme="minorHAnsi" w:cstheme="minorBidi"/>
        </w:rPr>
        <w:t>, and in order to avoid any risks of prosecution associated with overwhelming the local sewage plant,</w:t>
      </w:r>
      <w:r w:rsidR="2971D6F6" w:rsidRPr="465FBDD8">
        <w:rPr>
          <w:rFonts w:asciiTheme="minorHAnsi" w:eastAsiaTheme="minorEastAsia" w:hAnsiTheme="minorHAnsi" w:cstheme="minorBidi"/>
        </w:rPr>
        <w:t xml:space="preserve"> </w:t>
      </w:r>
      <w:r w:rsidR="2C9835B0" w:rsidRPr="465FBDD8">
        <w:rPr>
          <w:rFonts w:asciiTheme="minorHAnsi" w:eastAsiaTheme="minorEastAsia" w:hAnsiTheme="minorHAnsi" w:cstheme="minorBidi"/>
        </w:rPr>
        <w:t xml:space="preserve">you </w:t>
      </w:r>
      <w:r w:rsidR="2C9835B0" w:rsidRPr="7395064C">
        <w:rPr>
          <w:rFonts w:asciiTheme="minorHAnsi" w:eastAsiaTheme="minorEastAsia" w:hAnsiTheme="minorHAnsi" w:cstheme="minorBidi"/>
          <w:i/>
          <w:u w:val="single"/>
        </w:rPr>
        <w:t>must</w:t>
      </w:r>
      <w:r w:rsidR="2C9835B0" w:rsidRPr="7395064C">
        <w:rPr>
          <w:rFonts w:asciiTheme="minorHAnsi" w:eastAsiaTheme="minorEastAsia" w:hAnsiTheme="minorHAnsi" w:cstheme="minorBidi"/>
          <w:i/>
        </w:rPr>
        <w:t xml:space="preserve"> </w:t>
      </w:r>
      <w:r w:rsidR="2C9835B0" w:rsidRPr="465FBDD8">
        <w:rPr>
          <w:rFonts w:asciiTheme="minorHAnsi" w:eastAsiaTheme="minorEastAsia" w:hAnsiTheme="minorHAnsi" w:cstheme="minorBidi"/>
        </w:rPr>
        <w:t xml:space="preserve">first </w:t>
      </w:r>
      <w:r w:rsidR="21377BDB" w:rsidRPr="465FBDD8">
        <w:rPr>
          <w:rFonts w:asciiTheme="minorHAnsi" w:eastAsiaTheme="minorEastAsia" w:hAnsiTheme="minorHAnsi" w:cstheme="minorBidi"/>
        </w:rPr>
        <w:t>contact</w:t>
      </w:r>
      <w:r w:rsidR="15E786A1" w:rsidRPr="465FBDD8">
        <w:rPr>
          <w:rFonts w:asciiTheme="minorHAnsi" w:eastAsiaTheme="minorEastAsia" w:hAnsiTheme="minorHAnsi" w:cstheme="minorBidi"/>
        </w:rPr>
        <w:t xml:space="preserve"> the</w:t>
      </w:r>
      <w:r w:rsidRPr="465FBDD8">
        <w:rPr>
          <w:rFonts w:asciiTheme="minorHAnsi" w:eastAsiaTheme="minorEastAsia" w:hAnsiTheme="minorHAnsi" w:cstheme="minorBidi"/>
        </w:rPr>
        <w:t xml:space="preserve"> </w:t>
      </w:r>
      <w:r w:rsidR="1E87893D" w:rsidRPr="465FBDD8">
        <w:rPr>
          <w:rFonts w:asciiTheme="minorHAnsi" w:eastAsiaTheme="minorEastAsia" w:hAnsiTheme="minorHAnsi" w:cstheme="minorBidi"/>
        </w:rPr>
        <w:t xml:space="preserve">water </w:t>
      </w:r>
      <w:r w:rsidR="01B93B96" w:rsidRPr="7395064C">
        <w:rPr>
          <w:rFonts w:asciiTheme="minorHAnsi" w:eastAsiaTheme="minorEastAsia" w:hAnsiTheme="minorHAnsi" w:cstheme="minorBidi"/>
        </w:rPr>
        <w:t>retailer</w:t>
      </w:r>
      <w:r w:rsidR="1E87893D" w:rsidRPr="465FBDD8">
        <w:rPr>
          <w:rFonts w:asciiTheme="minorHAnsi" w:eastAsiaTheme="minorEastAsia" w:hAnsiTheme="minorHAnsi" w:cstheme="minorBidi"/>
        </w:rPr>
        <w:t xml:space="preserve"> for the </w:t>
      </w:r>
      <w:r w:rsidR="71DC0F4B" w:rsidRPr="465FBDD8">
        <w:rPr>
          <w:rFonts w:asciiTheme="minorHAnsi" w:eastAsiaTheme="minorEastAsia" w:hAnsiTheme="minorHAnsi" w:cstheme="minorBidi"/>
        </w:rPr>
        <w:t>premises</w:t>
      </w:r>
      <w:r w:rsidR="1E87893D" w:rsidRPr="465FBDD8">
        <w:rPr>
          <w:rFonts w:asciiTheme="minorHAnsi" w:eastAsiaTheme="minorEastAsia" w:hAnsiTheme="minorHAnsi" w:cstheme="minorBidi"/>
        </w:rPr>
        <w:t xml:space="preserve"> who will </w:t>
      </w:r>
      <w:r w:rsidR="1D8DAAD6" w:rsidRPr="7395064C">
        <w:rPr>
          <w:rFonts w:asciiTheme="minorHAnsi" w:eastAsiaTheme="minorEastAsia" w:hAnsiTheme="minorHAnsi" w:cstheme="minorBidi"/>
        </w:rPr>
        <w:t>liaise</w:t>
      </w:r>
      <w:r w:rsidR="1E87893D" w:rsidRPr="465FBDD8">
        <w:rPr>
          <w:rFonts w:asciiTheme="minorHAnsi" w:eastAsiaTheme="minorEastAsia" w:hAnsiTheme="minorHAnsi" w:cstheme="minorBidi"/>
        </w:rPr>
        <w:t xml:space="preserve"> with the local</w:t>
      </w:r>
      <w:r w:rsidRPr="465FBDD8">
        <w:rPr>
          <w:rFonts w:asciiTheme="minorHAnsi" w:eastAsiaTheme="minorEastAsia" w:hAnsiTheme="minorHAnsi" w:cstheme="minorBidi"/>
        </w:rPr>
        <w:t xml:space="preserve"> sewerage undertaker </w:t>
      </w:r>
      <w:r w:rsidR="4E14C6F5" w:rsidRPr="465FBDD8">
        <w:rPr>
          <w:rFonts w:asciiTheme="minorHAnsi" w:eastAsiaTheme="minorEastAsia" w:hAnsiTheme="minorHAnsi" w:cstheme="minorBidi"/>
        </w:rPr>
        <w:t>to</w:t>
      </w:r>
      <w:r w:rsidR="17E83477" w:rsidRPr="465FBDD8">
        <w:rPr>
          <w:rFonts w:asciiTheme="minorHAnsi" w:eastAsiaTheme="minorEastAsia" w:hAnsiTheme="minorHAnsi" w:cstheme="minorBidi"/>
        </w:rPr>
        <w:t xml:space="preserve"> discuss and</w:t>
      </w:r>
      <w:r w:rsidR="4E14C6F5" w:rsidRPr="465FBDD8">
        <w:rPr>
          <w:rFonts w:asciiTheme="minorHAnsi" w:eastAsiaTheme="minorEastAsia" w:hAnsiTheme="minorHAnsi" w:cstheme="minorBidi"/>
        </w:rPr>
        <w:t xml:space="preserve"> </w:t>
      </w:r>
      <w:r w:rsidRPr="465FBDD8">
        <w:rPr>
          <w:rFonts w:asciiTheme="minorHAnsi" w:eastAsiaTheme="minorEastAsia" w:hAnsiTheme="minorHAnsi" w:cstheme="minorBidi"/>
        </w:rPr>
        <w:t xml:space="preserve">advise on </w:t>
      </w:r>
      <w:r w:rsidR="052376EF" w:rsidRPr="465FBDD8">
        <w:rPr>
          <w:rFonts w:asciiTheme="minorHAnsi" w:eastAsiaTheme="minorEastAsia" w:hAnsiTheme="minorHAnsi" w:cstheme="minorBidi"/>
        </w:rPr>
        <w:t xml:space="preserve">any requirements for </w:t>
      </w:r>
      <w:r w:rsidRPr="465FBDD8">
        <w:rPr>
          <w:rFonts w:asciiTheme="minorHAnsi" w:eastAsiaTheme="minorEastAsia" w:hAnsiTheme="minorHAnsi" w:cstheme="minorBidi"/>
        </w:rPr>
        <w:t>controlled destruction i.e</w:t>
      </w:r>
      <w:r w:rsidR="2AA16224" w:rsidRPr="465FBDD8">
        <w:rPr>
          <w:rFonts w:asciiTheme="minorHAnsi" w:eastAsiaTheme="minorEastAsia" w:hAnsiTheme="minorHAnsi" w:cstheme="minorBidi"/>
        </w:rPr>
        <w:t>.</w:t>
      </w:r>
      <w:r w:rsidRPr="465FBDD8">
        <w:rPr>
          <w:rFonts w:asciiTheme="minorHAnsi" w:eastAsiaTheme="minorEastAsia" w:hAnsiTheme="minorHAnsi" w:cstheme="minorBidi"/>
        </w:rPr>
        <w:t xml:space="preserve"> reduced rate of addition or dilution.</w:t>
      </w:r>
      <w:r w:rsidR="006F839B" w:rsidRPr="465FBDD8">
        <w:rPr>
          <w:rFonts w:asciiTheme="minorHAnsi" w:eastAsiaTheme="minorEastAsia" w:hAnsiTheme="minorHAnsi" w:cstheme="minorBidi"/>
        </w:rPr>
        <w:t xml:space="preserve"> </w:t>
      </w:r>
    </w:p>
    <w:p w14:paraId="06612B48" w14:textId="7F3C63D0" w:rsidR="7678A8AF" w:rsidRDefault="7678A8AF" w:rsidP="30A2DF4E">
      <w:pPr>
        <w:spacing w:line="259" w:lineRule="auto"/>
        <w:rPr>
          <w:rFonts w:asciiTheme="minorHAnsi" w:eastAsiaTheme="minorEastAsia" w:hAnsiTheme="minorHAnsi" w:cstheme="minorBidi"/>
        </w:rPr>
      </w:pPr>
    </w:p>
    <w:p w14:paraId="0CDFF122" w14:textId="754DE43C" w:rsidR="7678A8AF" w:rsidRDefault="006F839B" w:rsidP="00F4748A">
      <w:pPr>
        <w:spacing w:line="259" w:lineRule="auto"/>
        <w:rPr>
          <w:rFonts w:ascii="SF Pro Display Regular" w:eastAsia="SF Pro Display Regular" w:hAnsi="SF Pro Display Regular" w:cs="SF Pro Display Regular"/>
          <w:color w:val="FF0000"/>
        </w:rPr>
      </w:pPr>
      <w:r w:rsidRPr="465FBDD8">
        <w:rPr>
          <w:rFonts w:asciiTheme="minorHAnsi" w:eastAsiaTheme="minorEastAsia" w:hAnsiTheme="minorHAnsi" w:cstheme="minorBidi"/>
        </w:rPr>
        <w:t>The water supplier will need to know:</w:t>
      </w:r>
    </w:p>
    <w:p w14:paraId="01EAD042" w14:textId="10B92750" w:rsidR="681CC161" w:rsidRDefault="681CC161" w:rsidP="681CC161">
      <w:pPr>
        <w:rPr>
          <w:rFonts w:asciiTheme="minorHAnsi" w:eastAsiaTheme="minorEastAsia" w:hAnsiTheme="minorHAnsi" w:cstheme="minorBidi"/>
        </w:rPr>
      </w:pPr>
    </w:p>
    <w:p w14:paraId="04E5BF4F" w14:textId="54DDE028" w:rsidR="006F839B" w:rsidRDefault="006F839B" w:rsidP="681CC161">
      <w:pPr>
        <w:pStyle w:val="ListParagraph"/>
        <w:numPr>
          <w:ilvl w:val="0"/>
          <w:numId w:val="24"/>
        </w:numPr>
      </w:pPr>
      <w:r w:rsidRPr="681CC161">
        <w:rPr>
          <w:rFonts w:asciiTheme="minorHAnsi" w:eastAsiaTheme="minorEastAsia" w:hAnsiTheme="minorHAnsi" w:cstheme="minorBidi"/>
        </w:rPr>
        <w:t>Location of the site of destruction (i.e. address of the pub)</w:t>
      </w:r>
    </w:p>
    <w:p w14:paraId="138E33BF" w14:textId="286317C6" w:rsidR="006F839B" w:rsidRDefault="006F839B" w:rsidP="681CC161">
      <w:pPr>
        <w:pStyle w:val="ListParagraph"/>
        <w:numPr>
          <w:ilvl w:val="0"/>
          <w:numId w:val="24"/>
        </w:numPr>
      </w:pPr>
      <w:r w:rsidRPr="681CC161">
        <w:rPr>
          <w:rFonts w:asciiTheme="minorHAnsi" w:eastAsiaTheme="minorEastAsia" w:hAnsiTheme="minorHAnsi" w:cstheme="minorBidi"/>
        </w:rPr>
        <w:t>Volume of beer to be destroyed</w:t>
      </w:r>
    </w:p>
    <w:p w14:paraId="79267514" w14:textId="5C298C47" w:rsidR="7A3ED7DA" w:rsidRDefault="7678A8AF">
      <w:r w:rsidRPr="0D86F0FE">
        <w:rPr>
          <w:lang w:val="en-GB"/>
        </w:rPr>
        <w:t xml:space="preserve"> </w:t>
      </w:r>
    </w:p>
    <w:p w14:paraId="0C8D1E0C" w14:textId="05EE4472" w:rsidR="7678A8AF" w:rsidRDefault="7678A8AF" w:rsidP="681CC161">
      <w:pPr>
        <w:pStyle w:val="Body"/>
        <w:spacing w:line="288" w:lineRule="auto"/>
        <w:rPr>
          <w:rFonts w:eastAsia="SF Pro Display Regular" w:cs="SF Pro Display Regular"/>
          <w:color w:val="FF0000"/>
        </w:rPr>
      </w:pPr>
      <w:r w:rsidRPr="465FBDD8">
        <w:rPr>
          <w:lang w:val="en-GB"/>
        </w:rPr>
        <w:t>I</w:t>
      </w:r>
      <w:r w:rsidR="09472645" w:rsidRPr="465FBDD8">
        <w:rPr>
          <w:lang w:val="en-GB"/>
        </w:rPr>
        <w:t xml:space="preserve">n some </w:t>
      </w:r>
      <w:r w:rsidR="7FEADAA6" w:rsidRPr="465FBDD8">
        <w:rPr>
          <w:lang w:val="en-GB"/>
        </w:rPr>
        <w:t>cases,</w:t>
      </w:r>
      <w:r w:rsidR="09472645" w:rsidRPr="465FBDD8">
        <w:rPr>
          <w:lang w:val="en-GB"/>
        </w:rPr>
        <w:t xml:space="preserve"> i.e. rural communities, it is possible that</w:t>
      </w:r>
      <w:r w:rsidRPr="465FBDD8">
        <w:rPr>
          <w:lang w:val="en-GB"/>
        </w:rPr>
        <w:t xml:space="preserve"> </w:t>
      </w:r>
      <w:r w:rsidR="09DB8853" w:rsidRPr="465FBDD8">
        <w:rPr>
          <w:lang w:val="en-GB"/>
        </w:rPr>
        <w:t xml:space="preserve">a </w:t>
      </w:r>
      <w:r w:rsidRPr="465FBDD8">
        <w:rPr>
          <w:lang w:val="en-GB"/>
        </w:rPr>
        <w:t>pub do</w:t>
      </w:r>
      <w:r w:rsidR="6D6B1BFD" w:rsidRPr="465FBDD8">
        <w:rPr>
          <w:lang w:val="en-GB"/>
        </w:rPr>
        <w:t>es</w:t>
      </w:r>
      <w:r w:rsidRPr="465FBDD8">
        <w:rPr>
          <w:lang w:val="en-GB"/>
        </w:rPr>
        <w:t xml:space="preserve"> not have a local sewage connection </w:t>
      </w:r>
      <w:r w:rsidR="12D9E106" w:rsidRPr="465FBDD8">
        <w:rPr>
          <w:lang w:val="en-GB"/>
        </w:rPr>
        <w:t>and instead will access a small local or on-site</w:t>
      </w:r>
      <w:r w:rsidRPr="465FBDD8">
        <w:rPr>
          <w:lang w:val="en-GB"/>
        </w:rPr>
        <w:t xml:space="preserve"> waste treatment plant</w:t>
      </w:r>
      <w:r w:rsidR="23CCEA18" w:rsidRPr="465FBDD8">
        <w:rPr>
          <w:lang w:val="en-GB"/>
        </w:rPr>
        <w:t>. If this is the case</w:t>
      </w:r>
      <w:r w:rsidR="4B184499" w:rsidRPr="465FBDD8">
        <w:rPr>
          <w:lang w:val="en-GB"/>
        </w:rPr>
        <w:t>,</w:t>
      </w:r>
      <w:r w:rsidR="23CCEA18" w:rsidRPr="465FBDD8">
        <w:rPr>
          <w:lang w:val="en-GB"/>
        </w:rPr>
        <w:t xml:space="preserve"> destruction of beer to drain will likely represent a </w:t>
      </w:r>
      <w:r w:rsidR="397F7A84" w:rsidRPr="465FBDD8">
        <w:rPr>
          <w:lang w:val="en-GB"/>
        </w:rPr>
        <w:t>high-risk</w:t>
      </w:r>
      <w:r w:rsidR="23CCEA18" w:rsidRPr="465FBDD8">
        <w:rPr>
          <w:lang w:val="en-GB"/>
        </w:rPr>
        <w:t xml:space="preserve"> activity</w:t>
      </w:r>
      <w:r w:rsidR="35784E3E" w:rsidRPr="465FBDD8">
        <w:rPr>
          <w:lang w:val="en-GB"/>
        </w:rPr>
        <w:t xml:space="preserve"> </w:t>
      </w:r>
      <w:r w:rsidR="6FCE9FEC" w:rsidRPr="465FBDD8">
        <w:rPr>
          <w:lang w:val="en-GB"/>
        </w:rPr>
        <w:t>which</w:t>
      </w:r>
      <w:r w:rsidR="35784E3E" w:rsidRPr="465FBDD8">
        <w:rPr>
          <w:lang w:val="en-GB"/>
        </w:rPr>
        <w:t xml:space="preserve"> could overwhelm the sewage treatment system</w:t>
      </w:r>
      <w:r w:rsidR="23CCEA18" w:rsidRPr="465FBDD8">
        <w:rPr>
          <w:lang w:val="en-GB"/>
        </w:rPr>
        <w:t xml:space="preserve">. </w:t>
      </w:r>
      <w:r w:rsidR="69547471" w:rsidRPr="465FBDD8">
        <w:rPr>
          <w:rFonts w:eastAsia="SF Pro Display Regular" w:cs="SF Pro Display Regular"/>
          <w:color w:val="auto"/>
        </w:rPr>
        <w:t>Beer can also act as a pollutant if it enters a watercourse and for instance strips out the oxygen that fish and other aquatic life depend on.</w:t>
      </w:r>
    </w:p>
    <w:p w14:paraId="65B8BE54" w14:textId="1D9B0BC5" w:rsidR="7A3ED7DA" w:rsidRDefault="7A3ED7DA" w:rsidP="6E6931C3">
      <w:pPr>
        <w:pStyle w:val="Body"/>
        <w:spacing w:line="288" w:lineRule="auto"/>
        <w:rPr>
          <w:rFonts w:hint="eastAsia"/>
          <w:lang w:val="en-GB"/>
        </w:rPr>
      </w:pPr>
    </w:p>
    <w:p w14:paraId="74F6A48C" w14:textId="66A76D49" w:rsidR="7A3ED7DA" w:rsidRDefault="1F7A9D58" w:rsidP="6E6931C3">
      <w:pPr>
        <w:pStyle w:val="Body"/>
        <w:spacing w:line="288" w:lineRule="auto"/>
        <w:rPr>
          <w:rFonts w:hint="eastAsia"/>
          <w:lang w:val="en-GB"/>
        </w:rPr>
      </w:pPr>
      <w:r w:rsidRPr="0D86F0FE">
        <w:rPr>
          <w:lang w:val="en-GB"/>
        </w:rPr>
        <w:t>In this instance, b</w:t>
      </w:r>
      <w:r w:rsidR="23CCEA18" w:rsidRPr="0D86F0FE">
        <w:rPr>
          <w:lang w:val="en-GB"/>
        </w:rPr>
        <w:t>efore destro</w:t>
      </w:r>
      <w:r w:rsidR="1105F917" w:rsidRPr="0D86F0FE">
        <w:rPr>
          <w:lang w:val="en-GB"/>
        </w:rPr>
        <w:t>ying beer to drain</w:t>
      </w:r>
      <w:r w:rsidR="7275D98D" w:rsidRPr="0D86F0FE">
        <w:rPr>
          <w:lang w:val="en-GB"/>
        </w:rPr>
        <w:t>,</w:t>
      </w:r>
      <w:r w:rsidR="1105F917" w:rsidRPr="0D86F0FE">
        <w:rPr>
          <w:lang w:val="en-GB"/>
        </w:rPr>
        <w:t xml:space="preserve"> </w:t>
      </w:r>
      <w:r w:rsidR="4EBC799D" w:rsidRPr="681CC161">
        <w:rPr>
          <w:lang w:val="en-GB"/>
        </w:rPr>
        <w:t>you must</w:t>
      </w:r>
      <w:r w:rsidR="1105F917" w:rsidRPr="0D86F0FE">
        <w:rPr>
          <w:lang w:val="en-GB"/>
        </w:rPr>
        <w:t xml:space="preserve"> contact the local EA office</w:t>
      </w:r>
      <w:r w:rsidR="3133AC33" w:rsidRPr="0D86F0FE">
        <w:rPr>
          <w:lang w:val="en-GB"/>
        </w:rPr>
        <w:t xml:space="preserve"> to understand what</w:t>
      </w:r>
      <w:r w:rsidR="1068A0A5" w:rsidRPr="0D86F0FE">
        <w:rPr>
          <w:lang w:val="en-GB"/>
        </w:rPr>
        <w:t xml:space="preserve"> may be required</w:t>
      </w:r>
      <w:r w:rsidR="3133AC33" w:rsidRPr="0D86F0FE">
        <w:rPr>
          <w:lang w:val="en-GB"/>
        </w:rPr>
        <w:t xml:space="preserve"> to comply with </w:t>
      </w:r>
      <w:r w:rsidR="1D095F3B" w:rsidRPr="0D86F0FE">
        <w:rPr>
          <w:lang w:val="en-GB"/>
        </w:rPr>
        <w:t>a</w:t>
      </w:r>
      <w:r w:rsidR="7678A8AF" w:rsidRPr="0D86F0FE">
        <w:rPr>
          <w:lang w:val="en-GB"/>
        </w:rPr>
        <w:t xml:space="preserve"> local discharge consent.</w:t>
      </w:r>
      <w:r w:rsidR="175ACB07" w:rsidRPr="0D86F0FE">
        <w:rPr>
          <w:lang w:val="en-GB"/>
        </w:rPr>
        <w:t xml:space="preserve"> This </w:t>
      </w:r>
      <w:r w:rsidR="5A4E03E6" w:rsidRPr="0D86F0FE">
        <w:rPr>
          <w:lang w:val="en-GB"/>
        </w:rPr>
        <w:t xml:space="preserve">may </w:t>
      </w:r>
      <w:r w:rsidR="175ACB07" w:rsidRPr="0D86F0FE">
        <w:rPr>
          <w:lang w:val="en-GB"/>
        </w:rPr>
        <w:t xml:space="preserve">also dictate whether it is possible to destroy beer </w:t>
      </w:r>
      <w:r w:rsidR="4CFD40CF" w:rsidRPr="0D86F0FE">
        <w:rPr>
          <w:lang w:val="en-GB"/>
        </w:rPr>
        <w:t>on-site or not.</w:t>
      </w:r>
    </w:p>
    <w:p w14:paraId="3A002CD6" w14:textId="77777777" w:rsidR="002E7BF5" w:rsidRDefault="002E7BF5">
      <w:pPr>
        <w:pStyle w:val="Body"/>
        <w:spacing w:line="288" w:lineRule="auto"/>
        <w:rPr>
          <w:rFonts w:hint="eastAsia"/>
        </w:rPr>
      </w:pPr>
    </w:p>
    <w:p w14:paraId="33C4ECC1" w14:textId="3010A5AC" w:rsidR="002E7BF5" w:rsidRDefault="5FB5CA97">
      <w:pPr>
        <w:pStyle w:val="Body"/>
        <w:spacing w:line="288" w:lineRule="auto"/>
        <w:rPr>
          <w:rFonts w:hint="eastAsia"/>
        </w:rPr>
      </w:pPr>
      <w:r w:rsidRPr="7395064C">
        <w:rPr>
          <w:i/>
          <w:iCs/>
          <w:u w:val="single"/>
        </w:rPr>
        <w:t>3</w:t>
      </w:r>
      <w:r w:rsidR="0694BB99" w:rsidRPr="0D86F0FE">
        <w:rPr>
          <w:i/>
          <w:iCs/>
          <w:u w:val="single"/>
        </w:rPr>
        <w:t>. Allocation of Recovered Duty</w:t>
      </w:r>
    </w:p>
    <w:p w14:paraId="151B74F6" w14:textId="5C9A2E53" w:rsidR="735CB55E" w:rsidRDefault="735CB55E" w:rsidP="735CB55E">
      <w:pPr>
        <w:pStyle w:val="Body"/>
        <w:spacing w:line="288" w:lineRule="auto"/>
        <w:rPr>
          <w:rFonts w:hint="eastAsia"/>
          <w:i/>
          <w:iCs/>
          <w:u w:val="single"/>
        </w:rPr>
      </w:pPr>
    </w:p>
    <w:p w14:paraId="273823E6" w14:textId="5D76DBAC" w:rsidR="4AE0FA33" w:rsidRDefault="4AE0FA33" w:rsidP="465FBDD8">
      <w:pPr>
        <w:rPr>
          <w:rFonts w:ascii="SF Pro Display Bold" w:eastAsia="SF Pro Display Bold" w:hAnsi="SF Pro Display Bold" w:cs="SF Pro Display Bold"/>
        </w:rPr>
      </w:pPr>
      <w:r w:rsidRPr="465FBDD8">
        <w:rPr>
          <w:rFonts w:ascii="SF Pro Display Bold" w:eastAsia="SF Pro Display Bold" w:hAnsi="SF Pro Display Bold" w:cs="SF Pro Display Bold"/>
        </w:rPr>
        <w:t>The flexibility provided by HMRC allow</w:t>
      </w:r>
      <w:r w:rsidR="27E07C52" w:rsidRPr="465FBDD8">
        <w:rPr>
          <w:rFonts w:ascii="SF Pro Display Bold" w:eastAsia="SF Pro Display Bold" w:hAnsi="SF Pro Display Bold" w:cs="SF Pro Display Bold"/>
        </w:rPr>
        <w:t>s</w:t>
      </w:r>
      <w:r w:rsidRPr="465FBDD8">
        <w:rPr>
          <w:rFonts w:ascii="SF Pro Display Bold" w:eastAsia="SF Pro Display Bold" w:hAnsi="SF Pro Display Bold" w:cs="SF Pro Display Bold"/>
        </w:rPr>
        <w:t xml:space="preserve"> </w:t>
      </w:r>
      <w:r w:rsidR="502EAEF8" w:rsidRPr="465FBDD8">
        <w:rPr>
          <w:rFonts w:ascii="SF Pro Display Bold" w:eastAsia="SF Pro Display Bold" w:hAnsi="SF Pro Display Bold" w:cs="SF Pro Display Bold"/>
        </w:rPr>
        <w:t xml:space="preserve">for </w:t>
      </w:r>
      <w:r w:rsidRPr="465FBDD8">
        <w:rPr>
          <w:rFonts w:ascii="SF Pro Display Bold" w:eastAsia="SF Pro Display Bold" w:hAnsi="SF Pro Display Bold" w:cs="SF Pro Display Bold"/>
        </w:rPr>
        <w:t xml:space="preserve">an expedited system of beer duty </w:t>
      </w:r>
      <w:r w:rsidR="2C8FC5AE" w:rsidRPr="465FBDD8">
        <w:rPr>
          <w:rFonts w:ascii="SF Pro Display Bold" w:eastAsia="SF Pro Display Bold" w:hAnsi="SF Pro Display Bold" w:cs="SF Pro Display Bold"/>
        </w:rPr>
        <w:t>recovery</w:t>
      </w:r>
      <w:r w:rsidR="5D5BE89B" w:rsidRPr="465FBDD8">
        <w:rPr>
          <w:rFonts w:ascii="SF Pro Display Bold" w:eastAsia="SF Pro Display Bold" w:hAnsi="SF Pro Display Bold" w:cs="SF Pro Display Bold"/>
        </w:rPr>
        <w:t>. However</w:t>
      </w:r>
      <w:r w:rsidR="0981EB26" w:rsidRPr="30A2DF4E">
        <w:rPr>
          <w:rFonts w:ascii="SF Pro Display Bold" w:eastAsia="SF Pro Display Bold" w:hAnsi="SF Pro Display Bold" w:cs="SF Pro Display Bold"/>
        </w:rPr>
        <w:t>,</w:t>
      </w:r>
      <w:r w:rsidRPr="465FBDD8">
        <w:rPr>
          <w:rFonts w:ascii="SF Pro Display Bold" w:eastAsia="SF Pro Display Bold" w:hAnsi="SF Pro Display Bold" w:cs="SF Pro Display Bold"/>
        </w:rPr>
        <w:t xml:space="preserve"> we cannot stress enough that any destruction carried out by a designated pub staff member, if they want to receive credit, must first get written agreement from the brewery to destroy the beer. </w:t>
      </w:r>
    </w:p>
    <w:p w14:paraId="42691421" w14:textId="3E0F6E85" w:rsidR="4AE0FA33" w:rsidRDefault="4AE0FA33" w:rsidP="465FBDD8">
      <w:pPr>
        <w:rPr>
          <w:rFonts w:ascii="SF Pro Display Bold" w:eastAsia="SF Pro Display Bold" w:hAnsi="SF Pro Display Bold" w:cs="SF Pro Display Bold"/>
        </w:rPr>
      </w:pPr>
    </w:p>
    <w:p w14:paraId="79E7F12C" w14:textId="2E049F93" w:rsidR="4AE0FA33" w:rsidRDefault="4AE0FA33" w:rsidP="6BE2F65A">
      <w:pPr>
        <w:rPr>
          <w:rFonts w:ascii="SF Pro Display Bold" w:eastAsia="SF Pro Display Bold" w:hAnsi="SF Pro Display Bold" w:cs="SF Pro Display Bold"/>
        </w:rPr>
      </w:pPr>
      <w:r w:rsidRPr="465FBDD8">
        <w:rPr>
          <w:rFonts w:ascii="SF Pro Display Bold" w:eastAsia="SF Pro Display Bold" w:hAnsi="SF Pro Display Bold" w:cs="SF Pro Display Bold"/>
        </w:rPr>
        <w:t xml:space="preserve">If your beer is not provided by the brewery directly, your wholesaler or pub company will need to provide the written agreement on your behalf. </w:t>
      </w:r>
      <w:r w:rsidR="0AAC27B7" w:rsidRPr="465FBDD8">
        <w:rPr>
          <w:rFonts w:ascii="SF Pro Display Bold" w:eastAsia="SF Pro Display Bold" w:hAnsi="SF Pro Display Bold" w:cs="SF Pro Display Bold"/>
        </w:rPr>
        <w:t>See the appendix for examples.</w:t>
      </w:r>
      <w:r w:rsidRPr="465FBDD8">
        <w:rPr>
          <w:rFonts w:ascii="SF Pro Display Bold" w:eastAsia="SF Pro Display Bold" w:hAnsi="SF Pro Display Bold" w:cs="SF Pro Display Bold"/>
        </w:rPr>
        <w:t xml:space="preserve"> </w:t>
      </w:r>
    </w:p>
    <w:p w14:paraId="1979EF34" w14:textId="61E5A4CF" w:rsidR="4AE0FA33" w:rsidRDefault="4AE0FA33" w:rsidP="6BE2F65A">
      <w:pPr>
        <w:rPr>
          <w:rFonts w:ascii="SF Pro Display Bold" w:eastAsia="SF Pro Display Bold" w:hAnsi="SF Pro Display Bold" w:cs="SF Pro Display Bold"/>
        </w:rPr>
      </w:pPr>
      <w:r w:rsidRPr="35D24882">
        <w:rPr>
          <w:rFonts w:ascii="SF Pro Display Bold" w:eastAsia="SF Pro Display Bold" w:hAnsi="SF Pro Display Bold" w:cs="SF Pro Display Bold"/>
        </w:rPr>
        <w:t xml:space="preserve"> </w:t>
      </w:r>
    </w:p>
    <w:p w14:paraId="4F7FA112" w14:textId="77777777" w:rsidR="005F4EB3" w:rsidRDefault="4AE0FA33" w:rsidP="6BE2F65A">
      <w:pPr>
        <w:rPr>
          <w:rFonts w:ascii="SF Pro Display Bold" w:eastAsia="SF Pro Display Bold" w:hAnsi="SF Pro Display Bold" w:cs="SF Pro Display Bold"/>
        </w:rPr>
      </w:pPr>
      <w:r w:rsidRPr="35D24882">
        <w:rPr>
          <w:rFonts w:ascii="SF Pro Display Bold" w:eastAsia="SF Pro Display Bold" w:hAnsi="SF Pro Display Bold" w:cs="SF Pro Display Bold"/>
        </w:rPr>
        <w:t>HMRC</w:t>
      </w:r>
      <w:r w:rsidR="66AF695D" w:rsidRPr="35D24882">
        <w:rPr>
          <w:rFonts w:ascii="SF Pro Display Bold" w:eastAsia="SF Pro Display Bold" w:hAnsi="SF Pro Display Bold" w:cs="SF Pro Display Bold"/>
        </w:rPr>
        <w:t xml:space="preserve"> </w:t>
      </w:r>
      <w:r w:rsidRPr="35D24882">
        <w:rPr>
          <w:rFonts w:ascii="SF Pro Display Bold" w:eastAsia="SF Pro Display Bold" w:hAnsi="SF Pro Display Bold" w:cs="SF Pro Display Bold"/>
        </w:rPr>
        <w:t>are allowing</w:t>
      </w:r>
      <w:r w:rsidR="005F4EB3" w:rsidRPr="35D24882">
        <w:rPr>
          <w:rFonts w:ascii="SF Pro Display Bold" w:eastAsia="SF Pro Display Bold" w:hAnsi="SF Pro Display Bold" w:cs="SF Pro Display Bold"/>
        </w:rPr>
        <w:t>:</w:t>
      </w:r>
      <w:r w:rsidRPr="35D24882">
        <w:rPr>
          <w:rFonts w:ascii="SF Pro Display Bold" w:eastAsia="SF Pro Display Bold" w:hAnsi="SF Pro Display Bold" w:cs="SF Pro Display Bold"/>
        </w:rPr>
        <w:t xml:space="preserve"> </w:t>
      </w:r>
    </w:p>
    <w:p w14:paraId="0405CF9E" w14:textId="77777777" w:rsidR="005F4EB3" w:rsidRDefault="005F4EB3" w:rsidP="6BE2F65A">
      <w:pPr>
        <w:rPr>
          <w:rFonts w:ascii="SF Pro Display Bold" w:eastAsia="SF Pro Display Bold" w:hAnsi="SF Pro Display Bold" w:cs="SF Pro Display Bold"/>
        </w:rPr>
      </w:pPr>
    </w:p>
    <w:p w14:paraId="7BE91DC1" w14:textId="00F66E58" w:rsidR="002A5D64" w:rsidRPr="00F11050" w:rsidRDefault="005F4EB3" w:rsidP="35D24882">
      <w:pPr>
        <w:pStyle w:val="ListParagraph"/>
        <w:numPr>
          <w:ilvl w:val="0"/>
          <w:numId w:val="21"/>
        </w:numPr>
        <w:rPr>
          <w:rFonts w:ascii="SF Pro Display Bold" w:eastAsia="SF Pro Display Bold" w:hAnsi="SF Pro Display Bold" w:cs="SF Pro Display Bold"/>
        </w:rPr>
      </w:pPr>
      <w:r w:rsidRPr="35D24882">
        <w:rPr>
          <w:rFonts w:ascii="SF Pro Display Bold" w:eastAsia="SF Pro Display Bold" w:hAnsi="SF Pro Display Bold" w:cs="SF Pro Display Bold"/>
        </w:rPr>
        <w:t>P</w:t>
      </w:r>
      <w:r w:rsidR="4AE0FA33" w:rsidRPr="35D24882">
        <w:rPr>
          <w:rFonts w:ascii="SF Pro Display Bold" w:eastAsia="SF Pro Display Bold" w:hAnsi="SF Pro Display Bold" w:cs="SF Pro Display Bold"/>
        </w:rPr>
        <w:t xml:space="preserve">ubs to </w:t>
      </w:r>
      <w:r w:rsidRPr="35D24882">
        <w:rPr>
          <w:rFonts w:ascii="SF Pro Display Bold" w:eastAsia="SF Pro Display Bold" w:hAnsi="SF Pro Display Bold" w:cs="SF Pro Display Bold"/>
        </w:rPr>
        <w:t>r</w:t>
      </w:r>
      <w:r w:rsidR="4AE0FA33" w:rsidRPr="35D24882">
        <w:rPr>
          <w:rFonts w:ascii="SF Pro Display Bold" w:eastAsia="SF Pro Display Bold" w:hAnsi="SF Pro Display Bold" w:cs="SF Pro Display Bold"/>
        </w:rPr>
        <w:t xml:space="preserve">ecover the cost of the beer duty </w:t>
      </w:r>
      <w:r w:rsidR="26AD3D4F" w:rsidRPr="35D24882">
        <w:rPr>
          <w:rFonts w:ascii="SF Pro Display Bold" w:eastAsia="SF Pro Display Bold" w:hAnsi="SF Pro Display Bold" w:cs="SF Pro Display Bold"/>
        </w:rPr>
        <w:t xml:space="preserve">on each container </w:t>
      </w:r>
      <w:r w:rsidR="4AE0FA33" w:rsidRPr="35D24882">
        <w:rPr>
          <w:rFonts w:ascii="SF Pro Display Bold" w:eastAsia="SF Pro Display Bold" w:hAnsi="SF Pro Display Bold" w:cs="SF Pro Display Bold"/>
        </w:rPr>
        <w:t>as credit from the brewer</w:t>
      </w:r>
      <w:r w:rsidR="002A5D64" w:rsidRPr="35D24882">
        <w:rPr>
          <w:rFonts w:ascii="SF Pro Display Bold" w:eastAsia="SF Pro Display Bold" w:hAnsi="SF Pro Display Bold" w:cs="SF Pro Display Bold"/>
        </w:rPr>
        <w:t>,</w:t>
      </w:r>
      <w:r w:rsidR="39399444" w:rsidRPr="35D24882">
        <w:rPr>
          <w:rFonts w:ascii="SF Pro Display Bold" w:eastAsia="SF Pro Display Bold" w:hAnsi="SF Pro Display Bold" w:cs="SF Pro Display Bold"/>
        </w:rPr>
        <w:t xml:space="preserve"> </w:t>
      </w:r>
      <w:r w:rsidR="611456A6" w:rsidRPr="35D24882">
        <w:rPr>
          <w:rFonts w:ascii="SF Pro Display Bold" w:eastAsia="SF Pro Display Bold" w:hAnsi="SF Pro Display Bold" w:cs="SF Pro Display Bold"/>
        </w:rPr>
        <w:t xml:space="preserve">or </w:t>
      </w:r>
    </w:p>
    <w:p w14:paraId="73770DD1" w14:textId="2B991D7A" w:rsidR="00F11050" w:rsidRDefault="005F4EB3" w:rsidP="681CC161">
      <w:pPr>
        <w:pStyle w:val="ListParagraph"/>
        <w:numPr>
          <w:ilvl w:val="0"/>
          <w:numId w:val="21"/>
        </w:numPr>
      </w:pPr>
      <w:r w:rsidRPr="681CC161">
        <w:rPr>
          <w:rFonts w:ascii="SF Pro Display Bold" w:eastAsia="SF Pro Display Bold" w:hAnsi="SF Pro Display Bold" w:cs="SF Pro Display Bold"/>
        </w:rPr>
        <w:t>F</w:t>
      </w:r>
      <w:r w:rsidR="611456A6" w:rsidRPr="681CC161">
        <w:rPr>
          <w:rFonts w:ascii="SF Pro Display Bold" w:eastAsia="SF Pro Display Bold" w:hAnsi="SF Pro Display Bold" w:cs="SF Pro Display Bold"/>
        </w:rPr>
        <w:t xml:space="preserve">or the brewer to replace the product when they </w:t>
      </w:r>
      <w:proofErr w:type="gramStart"/>
      <w:r w:rsidR="611456A6" w:rsidRPr="681CC161">
        <w:rPr>
          <w:rFonts w:ascii="SF Pro Display Bold" w:eastAsia="SF Pro Display Bold" w:hAnsi="SF Pro Display Bold" w:cs="SF Pro Display Bold"/>
        </w:rPr>
        <w:t>are able to</w:t>
      </w:r>
      <w:proofErr w:type="gramEnd"/>
      <w:r w:rsidR="611456A6" w:rsidRPr="681CC161">
        <w:rPr>
          <w:rFonts w:ascii="SF Pro Display Bold" w:eastAsia="SF Pro Display Bold" w:hAnsi="SF Pro Display Bold" w:cs="SF Pro Display Bold"/>
        </w:rPr>
        <w:t xml:space="preserve"> do so safely</w:t>
      </w:r>
      <w:r w:rsidR="4AE0FA33" w:rsidRPr="681CC161">
        <w:rPr>
          <w:rFonts w:ascii="SF Pro Display Bold" w:eastAsia="SF Pro Display Bold" w:hAnsi="SF Pro Display Bold" w:cs="SF Pro Display Bold"/>
        </w:rPr>
        <w:t xml:space="preserve">. </w:t>
      </w:r>
      <w:r w:rsidR="5D793DAF" w:rsidRPr="681CC161">
        <w:rPr>
          <w:rFonts w:asciiTheme="minorHAnsi" w:eastAsiaTheme="minorEastAsia" w:hAnsiTheme="minorHAnsi" w:cstheme="minorBidi"/>
        </w:rPr>
        <w:t>The latter will be a commercial matter between brewer and landlord or supplying company.</w:t>
      </w:r>
    </w:p>
    <w:p w14:paraId="5549022E" w14:textId="0E0447BF" w:rsidR="681CC161" w:rsidRDefault="681CC161" w:rsidP="681CC161">
      <w:pPr>
        <w:rPr>
          <w:rFonts w:asciiTheme="minorHAnsi" w:eastAsiaTheme="minorEastAsia" w:hAnsiTheme="minorHAnsi" w:cstheme="minorBidi"/>
        </w:rPr>
      </w:pPr>
    </w:p>
    <w:p w14:paraId="360FE993" w14:textId="08B30150" w:rsidR="7C117AA0" w:rsidRDefault="7C117AA0" w:rsidP="0CE0364E">
      <w:pPr>
        <w:rPr>
          <w:rFonts w:ascii="SF Pro Display Bold" w:eastAsia="SF Pro Display Bold" w:hAnsi="SF Pro Display Bold" w:cs="SF Pro Display Bold"/>
        </w:rPr>
      </w:pPr>
      <w:r w:rsidRPr="465FBDD8">
        <w:rPr>
          <w:rFonts w:ascii="SF Pro Display Bold" w:eastAsia="SF Pro Display Bold" w:hAnsi="SF Pro Display Bold" w:cs="SF Pro Display Bold"/>
        </w:rPr>
        <w:t>If a brewer is unable to reclaim the duty due to insufficient evidence on an audit</w:t>
      </w:r>
      <w:r w:rsidR="4AE0FA33" w:rsidRPr="465FBDD8">
        <w:rPr>
          <w:rFonts w:ascii="SF Pro Display Bold" w:eastAsia="SF Pro Display Bold" w:hAnsi="SF Pro Display Bold" w:cs="SF Pro Display Bold"/>
        </w:rPr>
        <w:t xml:space="preserve"> </w:t>
      </w:r>
      <w:r w:rsidR="5D9822CB" w:rsidRPr="465FBDD8">
        <w:rPr>
          <w:rFonts w:ascii="SF Pro Display Bold" w:eastAsia="SF Pro Display Bold" w:hAnsi="SF Pro Display Bold" w:cs="SF Pro Display Bold"/>
        </w:rPr>
        <w:t>for HMRC’s purposes, you will NOT receive credit or replacement stock</w:t>
      </w:r>
      <w:r w:rsidR="509993A2" w:rsidRPr="465FBDD8">
        <w:rPr>
          <w:rFonts w:ascii="SF Pro Display Bold" w:eastAsia="SF Pro Display Bold" w:hAnsi="SF Pro Display Bold" w:cs="SF Pro Display Bold"/>
        </w:rPr>
        <w:t xml:space="preserve"> or will be potentially re-invoiced should HMRC discount the claim after credit is given. </w:t>
      </w:r>
      <w:r w:rsidR="55D9A261" w:rsidRPr="465FBDD8">
        <w:rPr>
          <w:rFonts w:ascii="SF Pro Display Bold" w:eastAsia="SF Pro Display Bold" w:hAnsi="SF Pro Display Bold" w:cs="SF Pro Display Bold"/>
        </w:rPr>
        <w:t xml:space="preserve">Brewers may also perform risk-based assessments </w:t>
      </w:r>
      <w:r w:rsidR="4E08DC2A" w:rsidRPr="465FBDD8">
        <w:rPr>
          <w:rFonts w:ascii="SF Pro Display Bold" w:eastAsia="SF Pro Display Bold" w:hAnsi="SF Pro Display Bold" w:cs="SF Pro Display Bold"/>
        </w:rPr>
        <w:t xml:space="preserve">of trend monitoring </w:t>
      </w:r>
      <w:r w:rsidR="1CDB6B3D" w:rsidRPr="465FBDD8">
        <w:rPr>
          <w:rFonts w:ascii="SF Pro Display Bold" w:eastAsia="SF Pro Display Bold" w:hAnsi="SF Pro Display Bold" w:cs="SF Pro Display Bold"/>
        </w:rPr>
        <w:t xml:space="preserve">through stock control records </w:t>
      </w:r>
      <w:r w:rsidR="55D9A261" w:rsidRPr="465FBDD8">
        <w:rPr>
          <w:rFonts w:ascii="SF Pro Display Bold" w:eastAsia="SF Pro Display Bold" w:hAnsi="SF Pro Display Bold" w:cs="SF Pro Display Bold"/>
        </w:rPr>
        <w:t xml:space="preserve">to establish that recordation is </w:t>
      </w:r>
      <w:r w:rsidR="744F29DF" w:rsidRPr="465FBDD8">
        <w:rPr>
          <w:rFonts w:ascii="SF Pro Display Bold" w:eastAsia="SF Pro Display Bold" w:hAnsi="SF Pro Display Bold" w:cs="SF Pro Display Bold"/>
        </w:rPr>
        <w:t xml:space="preserve">a </w:t>
      </w:r>
      <w:r w:rsidR="55D9A261" w:rsidRPr="465FBDD8">
        <w:rPr>
          <w:rFonts w:ascii="SF Pro Display Bold" w:eastAsia="SF Pro Display Bold" w:hAnsi="SF Pro Display Bold" w:cs="SF Pro Display Bold"/>
        </w:rPr>
        <w:t>true and an accurate reflection</w:t>
      </w:r>
      <w:r w:rsidR="056E8210" w:rsidRPr="465FBDD8">
        <w:rPr>
          <w:rFonts w:ascii="SF Pro Display Bold" w:eastAsia="SF Pro Display Bold" w:hAnsi="SF Pro Display Bold" w:cs="SF Pro Display Bold"/>
        </w:rPr>
        <w:t>.</w:t>
      </w:r>
      <w:r w:rsidR="55D9A261" w:rsidRPr="465FBDD8">
        <w:rPr>
          <w:rFonts w:ascii="SF Pro Display Bold" w:eastAsia="SF Pro Display Bold" w:hAnsi="SF Pro Display Bold" w:cs="SF Pro Display Bold"/>
        </w:rPr>
        <w:t xml:space="preserve"> </w:t>
      </w:r>
      <w:r w:rsidR="051BE2CD" w:rsidRPr="465FBDD8">
        <w:rPr>
          <w:rFonts w:ascii="SF Pro Display Bold" w:eastAsia="SF Pro Display Bold" w:hAnsi="SF Pro Display Bold" w:cs="SF Pro Display Bold"/>
        </w:rPr>
        <w:t>Brewers have a duty of care to HMRC in this instance to ensure duty reclaimed is accurate.</w:t>
      </w:r>
    </w:p>
    <w:p w14:paraId="0106D28F" w14:textId="38958CA9" w:rsidR="4AE0FA33" w:rsidRDefault="4AE0FA33" w:rsidP="6BE2F65A">
      <w:pPr>
        <w:rPr>
          <w:rFonts w:ascii="SF Pro Display Bold" w:eastAsia="SF Pro Display Bold" w:hAnsi="SF Pro Display Bold" w:cs="SF Pro Display Bold"/>
        </w:rPr>
      </w:pPr>
      <w:r w:rsidRPr="35D24882">
        <w:rPr>
          <w:rFonts w:ascii="SF Pro Display Bold" w:eastAsia="SF Pro Display Bold" w:hAnsi="SF Pro Display Bold" w:cs="SF Pro Display Bold"/>
        </w:rPr>
        <w:t xml:space="preserve"> </w:t>
      </w:r>
    </w:p>
    <w:p w14:paraId="5A18EA72" w14:textId="0050E755" w:rsidR="4AE0FA33" w:rsidRDefault="4AE0FA33" w:rsidP="6BE2F65A">
      <w:pPr>
        <w:rPr>
          <w:rFonts w:ascii="SF Pro Display Bold" w:eastAsia="SF Pro Display Bold" w:hAnsi="SF Pro Display Bold" w:cs="SF Pro Display Bold"/>
        </w:rPr>
      </w:pPr>
      <w:r w:rsidRPr="465FBDD8">
        <w:rPr>
          <w:rFonts w:ascii="SF Pro Display Bold" w:eastAsia="SF Pro Display Bold" w:hAnsi="SF Pro Display Bold" w:cs="SF Pro Display Bold"/>
        </w:rPr>
        <w:lastRenderedPageBreak/>
        <w:t>For broached containers, the volume must be measured using a</w:t>
      </w:r>
      <w:r w:rsidR="14C164B0" w:rsidRPr="465FBDD8">
        <w:rPr>
          <w:rFonts w:ascii="SF Pro Display Bold" w:eastAsia="SF Pro Display Bold" w:hAnsi="SF Pro Display Bold" w:cs="SF Pro Display Bold"/>
        </w:rPr>
        <w:t xml:space="preserve"> </w:t>
      </w:r>
      <w:r w:rsidRPr="465FBDD8">
        <w:rPr>
          <w:rFonts w:ascii="SF Pro Display Bold" w:eastAsia="SF Pro Display Bold" w:hAnsi="SF Pro Display Bold" w:cs="SF Pro Display Bold"/>
        </w:rPr>
        <w:t>method</w:t>
      </w:r>
      <w:r w:rsidR="6A8A8C0E" w:rsidRPr="465FBDD8">
        <w:rPr>
          <w:rFonts w:ascii="SF Pro Display Bold" w:eastAsia="SF Pro Display Bold" w:hAnsi="SF Pro Display Bold" w:cs="SF Pro Display Bold"/>
        </w:rPr>
        <w:t xml:space="preserve"> outlined above</w:t>
      </w:r>
      <w:r w:rsidRPr="465FBDD8">
        <w:rPr>
          <w:rFonts w:ascii="SF Pro Display Bold" w:eastAsia="SF Pro Display Bold" w:hAnsi="SF Pro Display Bold" w:cs="SF Pro Display Bold"/>
        </w:rPr>
        <w:t xml:space="preserve">, with any undrinkable sediment (casks only) being deducted. Where the container is un-broached, then the </w:t>
      </w:r>
      <w:r w:rsidR="006D5AAA" w:rsidRPr="465FBDD8">
        <w:rPr>
          <w:rFonts w:ascii="SF Pro Display Bold" w:eastAsia="SF Pro Display Bold" w:hAnsi="SF Pro Display Bold" w:cs="SF Pro Display Bold"/>
        </w:rPr>
        <w:t xml:space="preserve">container </w:t>
      </w:r>
      <w:r w:rsidR="00D01248" w:rsidRPr="465FBDD8">
        <w:rPr>
          <w:rFonts w:ascii="SF Pro Display Bold" w:eastAsia="SF Pro Display Bold" w:hAnsi="SF Pro Display Bold" w:cs="SF Pro Display Bold"/>
        </w:rPr>
        <w:t xml:space="preserve">type </w:t>
      </w:r>
      <w:r w:rsidR="007C566E" w:rsidRPr="465FBDD8">
        <w:rPr>
          <w:rFonts w:ascii="SF Pro Display Bold" w:eastAsia="SF Pro Display Bold" w:hAnsi="SF Pro Display Bold" w:cs="SF Pro Display Bold"/>
        </w:rPr>
        <w:t xml:space="preserve">(i.e. firkin, </w:t>
      </w:r>
      <w:r w:rsidR="4F5617F7" w:rsidRPr="30A2DF4E">
        <w:rPr>
          <w:rFonts w:ascii="SF Pro Display Bold" w:eastAsia="SF Pro Display Bold" w:hAnsi="SF Pro Display Bold" w:cs="SF Pro Display Bold"/>
        </w:rPr>
        <w:t>Kilderkin</w:t>
      </w:r>
      <w:r w:rsidR="007C566E" w:rsidRPr="465FBDD8">
        <w:rPr>
          <w:rFonts w:ascii="SF Pro Display Bold" w:eastAsia="SF Pro Display Bold" w:hAnsi="SF Pro Display Bold" w:cs="SF Pro Display Bold"/>
        </w:rPr>
        <w:t xml:space="preserve">, Euro 30L) </w:t>
      </w:r>
      <w:r w:rsidR="00D01248" w:rsidRPr="465FBDD8">
        <w:rPr>
          <w:rFonts w:ascii="SF Pro Display Bold" w:eastAsia="SF Pro Display Bold" w:hAnsi="SF Pro Display Bold" w:cs="SF Pro Display Bold"/>
        </w:rPr>
        <w:t xml:space="preserve">will </w:t>
      </w:r>
      <w:r w:rsidR="007C566E" w:rsidRPr="465FBDD8">
        <w:rPr>
          <w:rFonts w:ascii="SF Pro Display Bold" w:eastAsia="SF Pro Display Bold" w:hAnsi="SF Pro Display Bold" w:cs="SF Pro Display Bold"/>
        </w:rPr>
        <w:t xml:space="preserve">indicate the </w:t>
      </w:r>
      <w:r w:rsidRPr="465FBDD8">
        <w:rPr>
          <w:rFonts w:ascii="SF Pro Display Bold" w:eastAsia="SF Pro Display Bold" w:hAnsi="SF Pro Display Bold" w:cs="SF Pro Display Bold"/>
        </w:rPr>
        <w:t xml:space="preserve">nominal contents </w:t>
      </w:r>
      <w:r w:rsidR="00D45E0B" w:rsidRPr="465FBDD8">
        <w:rPr>
          <w:rFonts w:ascii="SF Pro Display Bold" w:eastAsia="SF Pro Display Bold" w:hAnsi="SF Pro Display Bold" w:cs="SF Pro Display Bold"/>
        </w:rPr>
        <w:t xml:space="preserve">to </w:t>
      </w:r>
      <w:r w:rsidRPr="465FBDD8">
        <w:rPr>
          <w:rFonts w:ascii="SF Pro Display Bold" w:eastAsia="SF Pro Display Bold" w:hAnsi="SF Pro Display Bold" w:cs="SF Pro Display Bold"/>
        </w:rPr>
        <w:t xml:space="preserve">be used as the volume destroyed. </w:t>
      </w:r>
    </w:p>
    <w:p w14:paraId="27D702B5" w14:textId="312D8C02" w:rsidR="4AE0FA33" w:rsidRDefault="4AE0FA33" w:rsidP="6BE2F65A">
      <w:pPr>
        <w:rPr>
          <w:rFonts w:ascii="SF Pro Display Bold" w:eastAsia="SF Pro Display Bold" w:hAnsi="SF Pro Display Bold" w:cs="SF Pro Display Bold"/>
        </w:rPr>
      </w:pPr>
      <w:r w:rsidRPr="35D24882">
        <w:rPr>
          <w:rFonts w:ascii="SF Pro Display Bold" w:eastAsia="SF Pro Display Bold" w:hAnsi="SF Pro Display Bold" w:cs="SF Pro Display Bold"/>
        </w:rPr>
        <w:t xml:space="preserve"> </w:t>
      </w:r>
    </w:p>
    <w:p w14:paraId="5264DF18" w14:textId="279FB587" w:rsidR="4AE0FA33" w:rsidRDefault="4AE0FA33" w:rsidP="6BE2F65A">
      <w:pPr>
        <w:rPr>
          <w:rFonts w:ascii="SF Pro Display Bold" w:eastAsia="SF Pro Display Bold" w:hAnsi="SF Pro Display Bold" w:cs="SF Pro Display Bold"/>
        </w:rPr>
      </w:pPr>
      <w:r w:rsidRPr="681CC161">
        <w:rPr>
          <w:rFonts w:ascii="SF Pro Display Bold" w:eastAsia="SF Pro Display Bold" w:hAnsi="SF Pro Display Bold" w:cs="SF Pro Display Bold"/>
        </w:rPr>
        <w:t>Once destroyed, the member of staff must complete a</w:t>
      </w:r>
      <w:r w:rsidR="7C657E67" w:rsidRPr="681CC161">
        <w:rPr>
          <w:rFonts w:ascii="SF Pro Display Bold" w:eastAsia="SF Pro Display Bold" w:hAnsi="SF Pro Display Bold" w:cs="SF Pro Display Bold"/>
        </w:rPr>
        <w:t xml:space="preserve">n </w:t>
      </w:r>
      <w:r w:rsidR="7C657E67" w:rsidRPr="30A2DF4E">
        <w:rPr>
          <w:rFonts w:ascii="SF Pro Display Bold" w:eastAsia="SF Pro Display Bold" w:hAnsi="SF Pro Display Bold" w:cs="SF Pro Display Bold"/>
        </w:rPr>
        <w:t>ele</w:t>
      </w:r>
      <w:r w:rsidR="2DBAAE97" w:rsidRPr="30A2DF4E">
        <w:rPr>
          <w:rFonts w:ascii="SF Pro Display Bold" w:eastAsia="SF Pro Display Bold" w:hAnsi="SF Pro Display Bold" w:cs="SF Pro Display Bold"/>
        </w:rPr>
        <w:t>c</w:t>
      </w:r>
      <w:r w:rsidR="7C657E67" w:rsidRPr="30A2DF4E">
        <w:rPr>
          <w:rFonts w:ascii="SF Pro Display Bold" w:eastAsia="SF Pro Display Bold" w:hAnsi="SF Pro Display Bold" w:cs="SF Pro Display Bold"/>
        </w:rPr>
        <w:t>tronic</w:t>
      </w:r>
      <w:r w:rsidRPr="681CC161">
        <w:rPr>
          <w:rFonts w:ascii="SF Pro Display Bold" w:eastAsia="SF Pro Display Bold" w:hAnsi="SF Pro Display Bold" w:cs="SF Pro Display Bold"/>
        </w:rPr>
        <w:t xml:space="preserve"> </w:t>
      </w:r>
      <w:r w:rsidR="3E17D148" w:rsidRPr="681CC161">
        <w:rPr>
          <w:rFonts w:ascii="SF Pro Display Bold" w:eastAsia="SF Pro Display Bold" w:hAnsi="SF Pro Display Bold" w:cs="SF Pro Display Bold"/>
        </w:rPr>
        <w:t>‘Self-Certification Declaration’ form, a template for which is provided under Appendix 2. This should be completed immediately following the destruction</w:t>
      </w:r>
      <w:r w:rsidR="73645C46" w:rsidRPr="681CC161">
        <w:rPr>
          <w:rFonts w:ascii="SF Pro Display Bold" w:eastAsia="SF Pro Display Bold" w:hAnsi="SF Pro Display Bold" w:cs="SF Pro Display Bold"/>
        </w:rPr>
        <w:t xml:space="preserve">. </w:t>
      </w:r>
      <w:r w:rsidR="412CBAB2" w:rsidRPr="681CC161">
        <w:rPr>
          <w:rFonts w:ascii="SF Pro Display Bold" w:eastAsia="SF Pro Display Bold" w:hAnsi="SF Pro Display Bold" w:cs="SF Pro Display Bold"/>
        </w:rPr>
        <w:t xml:space="preserve">Where this form is emailed, the email shall be retained </w:t>
      </w:r>
      <w:r w:rsidR="73645C46" w:rsidRPr="681CC161">
        <w:rPr>
          <w:rFonts w:ascii="SF Pro Display Bold" w:eastAsia="SF Pro Display Bold" w:hAnsi="SF Pro Display Bold" w:cs="SF Pro Display Bold"/>
        </w:rPr>
        <w:t>as evidence for the publican, supplier and b</w:t>
      </w:r>
      <w:r w:rsidR="7DAF50F6" w:rsidRPr="681CC161">
        <w:rPr>
          <w:rFonts w:ascii="SF Pro Display Bold" w:eastAsia="SF Pro Display Bold" w:hAnsi="SF Pro Display Bold" w:cs="SF Pro Display Bold"/>
        </w:rPr>
        <w:t>rewer.</w:t>
      </w:r>
      <w:r w:rsidR="3E17D148" w:rsidRPr="681CC161">
        <w:rPr>
          <w:rFonts w:ascii="SF Pro Display Bold" w:eastAsia="SF Pro Display Bold" w:hAnsi="SF Pro Display Bold" w:cs="SF Pro Display Bold"/>
        </w:rPr>
        <w:t xml:space="preserve"> </w:t>
      </w:r>
      <w:r w:rsidRPr="681CC161">
        <w:rPr>
          <w:rFonts w:ascii="SF Pro Display Bold" w:eastAsia="SF Pro Display Bold" w:hAnsi="SF Pro Display Bold" w:cs="SF Pro Display Bold"/>
        </w:rPr>
        <w:t xml:space="preserve"> </w:t>
      </w:r>
    </w:p>
    <w:p w14:paraId="5516A15D" w14:textId="33088B25" w:rsidR="4AE0FA33" w:rsidRDefault="4AE0FA33" w:rsidP="681CC161">
      <w:pPr>
        <w:rPr>
          <w:rFonts w:ascii="SF Pro Display Bold" w:eastAsia="SF Pro Display Bold" w:hAnsi="SF Pro Display Bold" w:cs="SF Pro Display Bold"/>
        </w:rPr>
      </w:pPr>
      <w:r w:rsidRPr="681CC161">
        <w:rPr>
          <w:rFonts w:ascii="SF Pro Display Bold" w:eastAsia="SF Pro Display Bold" w:hAnsi="SF Pro Display Bold" w:cs="SF Pro Display Bold"/>
        </w:rPr>
        <w:t xml:space="preserve"> </w:t>
      </w:r>
    </w:p>
    <w:p w14:paraId="3CF3A0C2" w14:textId="6AE266DF" w:rsidR="4AE0FA33" w:rsidRDefault="4AE0FA33" w:rsidP="35D24882">
      <w:pPr>
        <w:pStyle w:val="Body"/>
        <w:spacing w:line="288" w:lineRule="auto"/>
        <w:rPr>
          <w:rFonts w:ascii="SF Pro Display Bold" w:eastAsia="SF Pro Display Bold" w:hAnsi="SF Pro Display Bold" w:cs="SF Pro Display Bold"/>
        </w:rPr>
      </w:pPr>
      <w:r w:rsidRPr="35D24882">
        <w:rPr>
          <w:rFonts w:ascii="SF Pro Display Bold" w:eastAsia="SF Pro Display Bold" w:hAnsi="SF Pro Display Bold" w:cs="SF Pro Display Bold"/>
        </w:rPr>
        <w:t xml:space="preserve">For brewers, all documentation relating to the destruction of </w:t>
      </w:r>
      <w:r w:rsidR="6732633B" w:rsidRPr="35D24882">
        <w:rPr>
          <w:rFonts w:ascii="SF Pro Display Bold" w:eastAsia="SF Pro Display Bold" w:hAnsi="SF Pro Display Bold" w:cs="SF Pro Display Bold"/>
        </w:rPr>
        <w:t xml:space="preserve">unmerchantable </w:t>
      </w:r>
      <w:r w:rsidRPr="35D24882">
        <w:rPr>
          <w:rFonts w:ascii="SF Pro Display Bold" w:eastAsia="SF Pro Display Bold" w:hAnsi="SF Pro Display Bold" w:cs="SF Pro Display Bold"/>
        </w:rPr>
        <w:t>beer must be retained and be available for inspection by HMRC for a period of six years.</w:t>
      </w:r>
    </w:p>
    <w:p w14:paraId="7F5DD579" w14:textId="1928D74D" w:rsidR="6BE2F65A" w:rsidRDefault="6BE2F65A" w:rsidP="6BE2F65A">
      <w:pPr>
        <w:pStyle w:val="Body"/>
        <w:spacing w:line="288" w:lineRule="auto"/>
        <w:rPr>
          <w:rFonts w:ascii="SF Pro Display Bold" w:eastAsia="SF Pro Display Bold" w:hAnsi="SF Pro Display Bold" w:cs="SF Pro Display Bold"/>
        </w:rPr>
      </w:pPr>
    </w:p>
    <w:p w14:paraId="28571019" w14:textId="3847541B" w:rsidR="6BE2F65A" w:rsidRDefault="6BE2F65A" w:rsidP="6BE2F65A">
      <w:pPr>
        <w:pStyle w:val="Body"/>
        <w:spacing w:line="288" w:lineRule="auto"/>
        <w:rPr>
          <w:rFonts w:ascii="SF Pro Display Bold" w:eastAsia="SF Pro Display Bold" w:hAnsi="SF Pro Display Bold" w:cs="SF Pro Display Bold"/>
        </w:rPr>
      </w:pPr>
    </w:p>
    <w:p w14:paraId="1DC7B78E" w14:textId="75B98666" w:rsidR="7395064C" w:rsidRDefault="7395064C" w:rsidP="7395064C">
      <w:pPr>
        <w:pStyle w:val="Body"/>
        <w:spacing w:line="288" w:lineRule="auto"/>
        <w:rPr>
          <w:rFonts w:ascii="SF Pro Display Bold" w:eastAsia="SF Pro Display Bold" w:hAnsi="SF Pro Display Bold" w:cs="SF Pro Display Bold"/>
          <w:u w:val="single"/>
        </w:rPr>
      </w:pPr>
    </w:p>
    <w:p w14:paraId="190E16D8" w14:textId="71A22E51" w:rsidR="7395064C" w:rsidRDefault="7395064C" w:rsidP="7395064C">
      <w:pPr>
        <w:pStyle w:val="Body"/>
        <w:spacing w:line="288" w:lineRule="auto"/>
        <w:rPr>
          <w:rFonts w:ascii="SF Pro Display Bold" w:eastAsia="SF Pro Display Bold" w:hAnsi="SF Pro Display Bold" w:cs="SF Pro Display Bold"/>
          <w:u w:val="single"/>
        </w:rPr>
      </w:pPr>
    </w:p>
    <w:p w14:paraId="289BD82F" w14:textId="1E0CBC3B" w:rsidR="7395064C" w:rsidRDefault="7395064C" w:rsidP="7395064C">
      <w:pPr>
        <w:pStyle w:val="Body"/>
        <w:spacing w:line="288" w:lineRule="auto"/>
        <w:rPr>
          <w:rFonts w:ascii="SF Pro Display Bold" w:eastAsia="SF Pro Display Bold" w:hAnsi="SF Pro Display Bold" w:cs="SF Pro Display Bold"/>
          <w:u w:val="single"/>
        </w:rPr>
      </w:pPr>
    </w:p>
    <w:p w14:paraId="7839DB32" w14:textId="3E46A636" w:rsidR="7395064C" w:rsidRDefault="7395064C" w:rsidP="7395064C">
      <w:pPr>
        <w:pStyle w:val="Body"/>
        <w:spacing w:line="288" w:lineRule="auto"/>
        <w:rPr>
          <w:rFonts w:ascii="SF Pro Display Bold" w:eastAsia="SF Pro Display Bold" w:hAnsi="SF Pro Display Bold" w:cs="SF Pro Display Bold"/>
          <w:u w:val="single"/>
        </w:rPr>
      </w:pPr>
    </w:p>
    <w:p w14:paraId="2DA2CC7D" w14:textId="2E1F5272" w:rsidR="7395064C" w:rsidRDefault="7395064C" w:rsidP="7395064C">
      <w:pPr>
        <w:pStyle w:val="Body"/>
        <w:spacing w:line="288" w:lineRule="auto"/>
        <w:rPr>
          <w:rFonts w:ascii="SF Pro Display Bold" w:eastAsia="SF Pro Display Bold" w:hAnsi="SF Pro Display Bold" w:cs="SF Pro Display Bold"/>
          <w:u w:val="single"/>
        </w:rPr>
      </w:pPr>
    </w:p>
    <w:p w14:paraId="5E98B51B" w14:textId="0DF28804" w:rsidR="7395064C" w:rsidRDefault="7395064C" w:rsidP="7395064C">
      <w:pPr>
        <w:pStyle w:val="Body"/>
        <w:spacing w:line="288" w:lineRule="auto"/>
        <w:rPr>
          <w:rFonts w:ascii="SF Pro Display Bold" w:eastAsia="SF Pro Display Bold" w:hAnsi="SF Pro Display Bold" w:cs="SF Pro Display Bold"/>
          <w:u w:val="single"/>
        </w:rPr>
      </w:pPr>
    </w:p>
    <w:p w14:paraId="300E03BA" w14:textId="5A9A2D08" w:rsidR="7395064C" w:rsidRDefault="7395064C" w:rsidP="7395064C">
      <w:pPr>
        <w:pStyle w:val="Body"/>
        <w:spacing w:line="288" w:lineRule="auto"/>
        <w:rPr>
          <w:rFonts w:ascii="SF Pro Display Bold" w:eastAsia="SF Pro Display Bold" w:hAnsi="SF Pro Display Bold" w:cs="SF Pro Display Bold"/>
          <w:u w:val="single"/>
        </w:rPr>
      </w:pPr>
    </w:p>
    <w:p w14:paraId="3DFA574A" w14:textId="3F052F0B" w:rsidR="7395064C" w:rsidRDefault="7395064C" w:rsidP="7395064C">
      <w:pPr>
        <w:pStyle w:val="Body"/>
        <w:spacing w:line="288" w:lineRule="auto"/>
        <w:rPr>
          <w:rFonts w:ascii="SF Pro Display Bold" w:eastAsia="SF Pro Display Bold" w:hAnsi="SF Pro Display Bold" w:cs="SF Pro Display Bold"/>
          <w:u w:val="single"/>
        </w:rPr>
      </w:pPr>
    </w:p>
    <w:p w14:paraId="180E10FC" w14:textId="63B1F96F" w:rsidR="7395064C" w:rsidRDefault="7395064C" w:rsidP="7395064C">
      <w:pPr>
        <w:pStyle w:val="Body"/>
        <w:spacing w:line="288" w:lineRule="auto"/>
        <w:rPr>
          <w:rFonts w:ascii="SF Pro Display Bold" w:eastAsia="SF Pro Display Bold" w:hAnsi="SF Pro Display Bold" w:cs="SF Pro Display Bold"/>
          <w:u w:val="single"/>
        </w:rPr>
      </w:pPr>
    </w:p>
    <w:p w14:paraId="131C8F86" w14:textId="161EAA9C" w:rsidR="7395064C" w:rsidRDefault="7395064C" w:rsidP="7395064C">
      <w:pPr>
        <w:pStyle w:val="Body"/>
        <w:spacing w:line="288" w:lineRule="auto"/>
        <w:rPr>
          <w:rFonts w:ascii="SF Pro Display Bold" w:eastAsia="SF Pro Display Bold" w:hAnsi="SF Pro Display Bold" w:cs="SF Pro Display Bold"/>
          <w:u w:val="single"/>
        </w:rPr>
      </w:pPr>
    </w:p>
    <w:p w14:paraId="7A31517F" w14:textId="5CCDB661" w:rsidR="7395064C" w:rsidRDefault="7395064C" w:rsidP="7395064C">
      <w:pPr>
        <w:pStyle w:val="Body"/>
        <w:spacing w:line="288" w:lineRule="auto"/>
        <w:rPr>
          <w:rFonts w:ascii="SF Pro Display Bold" w:eastAsia="SF Pro Display Bold" w:hAnsi="SF Pro Display Bold" w:cs="SF Pro Display Bold"/>
          <w:u w:val="single"/>
        </w:rPr>
      </w:pPr>
    </w:p>
    <w:p w14:paraId="08FDB1EA" w14:textId="1EC00C4E" w:rsidR="7395064C" w:rsidRDefault="7395064C" w:rsidP="7395064C">
      <w:pPr>
        <w:pStyle w:val="Body"/>
        <w:spacing w:line="288" w:lineRule="auto"/>
        <w:rPr>
          <w:rFonts w:ascii="SF Pro Display Bold" w:eastAsia="SF Pro Display Bold" w:hAnsi="SF Pro Display Bold" w:cs="SF Pro Display Bold"/>
          <w:u w:val="single"/>
        </w:rPr>
      </w:pPr>
    </w:p>
    <w:p w14:paraId="7D320850" w14:textId="5F2B296C" w:rsidR="7395064C" w:rsidRDefault="7395064C" w:rsidP="7395064C">
      <w:pPr>
        <w:pStyle w:val="Body"/>
        <w:spacing w:line="288" w:lineRule="auto"/>
        <w:rPr>
          <w:rFonts w:ascii="SF Pro Display Bold" w:eastAsia="SF Pro Display Bold" w:hAnsi="SF Pro Display Bold" w:cs="SF Pro Display Bold"/>
          <w:u w:val="single"/>
        </w:rPr>
      </w:pPr>
    </w:p>
    <w:p w14:paraId="0561DF44" w14:textId="166C6215" w:rsidR="7395064C" w:rsidRDefault="7395064C" w:rsidP="7395064C">
      <w:pPr>
        <w:pStyle w:val="Body"/>
        <w:spacing w:line="288" w:lineRule="auto"/>
        <w:rPr>
          <w:rFonts w:ascii="SF Pro Display Bold" w:eastAsia="SF Pro Display Bold" w:hAnsi="SF Pro Display Bold" w:cs="SF Pro Display Bold"/>
          <w:u w:val="single"/>
        </w:rPr>
      </w:pPr>
    </w:p>
    <w:p w14:paraId="598C29FB" w14:textId="7FD3AB50" w:rsidR="7395064C" w:rsidRDefault="7395064C" w:rsidP="7395064C">
      <w:pPr>
        <w:pStyle w:val="Body"/>
        <w:spacing w:line="288" w:lineRule="auto"/>
        <w:rPr>
          <w:rFonts w:ascii="SF Pro Display Bold" w:eastAsia="SF Pro Display Bold" w:hAnsi="SF Pro Display Bold" w:cs="SF Pro Display Bold"/>
          <w:u w:val="single"/>
        </w:rPr>
      </w:pPr>
    </w:p>
    <w:p w14:paraId="4D18ED86" w14:textId="0E14F38A" w:rsidR="7395064C" w:rsidRDefault="7395064C" w:rsidP="7395064C">
      <w:pPr>
        <w:pStyle w:val="Body"/>
        <w:spacing w:line="288" w:lineRule="auto"/>
        <w:rPr>
          <w:rFonts w:ascii="SF Pro Display Bold" w:eastAsia="SF Pro Display Bold" w:hAnsi="SF Pro Display Bold" w:cs="SF Pro Display Bold"/>
          <w:u w:val="single"/>
        </w:rPr>
      </w:pPr>
    </w:p>
    <w:p w14:paraId="4ADEBC5C" w14:textId="036D7DC8" w:rsidR="7395064C" w:rsidRDefault="7395064C" w:rsidP="7395064C">
      <w:pPr>
        <w:pStyle w:val="Body"/>
        <w:spacing w:line="288" w:lineRule="auto"/>
        <w:rPr>
          <w:rFonts w:ascii="SF Pro Display Bold" w:eastAsia="SF Pro Display Bold" w:hAnsi="SF Pro Display Bold" w:cs="SF Pro Display Bold"/>
          <w:u w:val="single"/>
        </w:rPr>
      </w:pPr>
    </w:p>
    <w:p w14:paraId="636D5746" w14:textId="75130BB9" w:rsidR="7395064C" w:rsidRDefault="7395064C" w:rsidP="7395064C">
      <w:pPr>
        <w:pStyle w:val="Body"/>
        <w:spacing w:line="288" w:lineRule="auto"/>
        <w:rPr>
          <w:rFonts w:ascii="SF Pro Display Bold" w:eastAsia="SF Pro Display Bold" w:hAnsi="SF Pro Display Bold" w:cs="SF Pro Display Bold"/>
          <w:u w:val="single"/>
        </w:rPr>
      </w:pPr>
    </w:p>
    <w:p w14:paraId="4A40C52D" w14:textId="59129326" w:rsidR="7395064C" w:rsidRDefault="7395064C" w:rsidP="7395064C">
      <w:pPr>
        <w:pStyle w:val="Body"/>
        <w:spacing w:line="288" w:lineRule="auto"/>
        <w:rPr>
          <w:rFonts w:ascii="SF Pro Display Bold" w:eastAsia="SF Pro Display Bold" w:hAnsi="SF Pro Display Bold" w:cs="SF Pro Display Bold"/>
          <w:u w:val="single"/>
        </w:rPr>
      </w:pPr>
    </w:p>
    <w:p w14:paraId="1746AF40" w14:textId="11DF83E8" w:rsidR="7395064C" w:rsidRDefault="7395064C" w:rsidP="7395064C">
      <w:pPr>
        <w:pStyle w:val="Body"/>
        <w:spacing w:line="288" w:lineRule="auto"/>
        <w:rPr>
          <w:rFonts w:ascii="SF Pro Display Bold" w:eastAsia="SF Pro Display Bold" w:hAnsi="SF Pro Display Bold" w:cs="SF Pro Display Bold"/>
          <w:u w:val="single"/>
        </w:rPr>
      </w:pPr>
    </w:p>
    <w:p w14:paraId="666E7AB8" w14:textId="65E31313" w:rsidR="7395064C" w:rsidRDefault="7395064C" w:rsidP="7395064C">
      <w:pPr>
        <w:pStyle w:val="Body"/>
        <w:spacing w:line="288" w:lineRule="auto"/>
        <w:rPr>
          <w:rFonts w:ascii="SF Pro Display Bold" w:eastAsia="SF Pro Display Bold" w:hAnsi="SF Pro Display Bold" w:cs="SF Pro Display Bold"/>
          <w:u w:val="single"/>
        </w:rPr>
      </w:pPr>
    </w:p>
    <w:p w14:paraId="4992DBCE" w14:textId="5C8E1621" w:rsidR="7395064C" w:rsidRDefault="7395064C" w:rsidP="7395064C">
      <w:pPr>
        <w:pStyle w:val="Body"/>
        <w:spacing w:line="288" w:lineRule="auto"/>
        <w:rPr>
          <w:rFonts w:ascii="SF Pro Display Bold" w:eastAsia="SF Pro Display Bold" w:hAnsi="SF Pro Display Bold" w:cs="SF Pro Display Bold"/>
          <w:u w:val="single"/>
        </w:rPr>
      </w:pPr>
    </w:p>
    <w:p w14:paraId="7DB8A321" w14:textId="616D636B" w:rsidR="7395064C" w:rsidRDefault="7395064C" w:rsidP="7395064C">
      <w:pPr>
        <w:pStyle w:val="Body"/>
        <w:spacing w:line="288" w:lineRule="auto"/>
        <w:rPr>
          <w:rFonts w:ascii="SF Pro Display Bold" w:eastAsia="SF Pro Display Bold" w:hAnsi="SF Pro Display Bold" w:cs="SF Pro Display Bold"/>
          <w:u w:val="single"/>
        </w:rPr>
      </w:pPr>
    </w:p>
    <w:p w14:paraId="3B7C1D1A" w14:textId="2BB9A7FD" w:rsidR="7395064C" w:rsidRDefault="7395064C" w:rsidP="7395064C">
      <w:pPr>
        <w:pStyle w:val="Body"/>
        <w:spacing w:line="288" w:lineRule="auto"/>
        <w:rPr>
          <w:rFonts w:ascii="SF Pro Display Bold" w:eastAsia="SF Pro Display Bold" w:hAnsi="SF Pro Display Bold" w:cs="SF Pro Display Bold"/>
          <w:u w:val="single"/>
        </w:rPr>
      </w:pPr>
    </w:p>
    <w:p w14:paraId="59D0D3C6" w14:textId="56134AF8" w:rsidR="7395064C" w:rsidRDefault="7395064C" w:rsidP="7395064C">
      <w:pPr>
        <w:pStyle w:val="Body"/>
        <w:spacing w:line="288" w:lineRule="auto"/>
        <w:rPr>
          <w:rFonts w:ascii="SF Pro Display Bold" w:eastAsia="SF Pro Display Bold" w:hAnsi="SF Pro Display Bold" w:cs="SF Pro Display Bold"/>
          <w:u w:val="single"/>
        </w:rPr>
      </w:pPr>
    </w:p>
    <w:p w14:paraId="59B119C1" w14:textId="57442997" w:rsidR="7395064C" w:rsidRDefault="7395064C" w:rsidP="7395064C">
      <w:pPr>
        <w:pStyle w:val="Body"/>
        <w:spacing w:line="288" w:lineRule="auto"/>
        <w:rPr>
          <w:rFonts w:ascii="SF Pro Display Bold" w:eastAsia="SF Pro Display Bold" w:hAnsi="SF Pro Display Bold" w:cs="SF Pro Display Bold"/>
          <w:u w:val="single"/>
        </w:rPr>
      </w:pPr>
    </w:p>
    <w:p w14:paraId="230C0CF5" w14:textId="5D1AF8D9" w:rsidR="7395064C" w:rsidRDefault="7395064C" w:rsidP="7395064C">
      <w:pPr>
        <w:pStyle w:val="Body"/>
        <w:spacing w:line="288" w:lineRule="auto"/>
        <w:rPr>
          <w:rFonts w:ascii="SF Pro Display Bold" w:eastAsia="SF Pro Display Bold" w:hAnsi="SF Pro Display Bold" w:cs="SF Pro Display Bold"/>
          <w:u w:val="single"/>
        </w:rPr>
      </w:pPr>
    </w:p>
    <w:p w14:paraId="33F0D27B" w14:textId="33C28312" w:rsidR="7395064C" w:rsidRDefault="7395064C" w:rsidP="7395064C">
      <w:pPr>
        <w:pStyle w:val="Body"/>
        <w:spacing w:line="288" w:lineRule="auto"/>
        <w:rPr>
          <w:rFonts w:ascii="SF Pro Display Bold" w:eastAsia="SF Pro Display Bold" w:hAnsi="SF Pro Display Bold" w:cs="SF Pro Display Bold"/>
          <w:u w:val="single"/>
        </w:rPr>
      </w:pPr>
    </w:p>
    <w:p w14:paraId="0CF0983F" w14:textId="0D297BE2" w:rsidR="7395064C" w:rsidRDefault="7395064C" w:rsidP="7395064C">
      <w:pPr>
        <w:pStyle w:val="Body"/>
        <w:spacing w:line="288" w:lineRule="auto"/>
        <w:rPr>
          <w:rFonts w:ascii="SF Pro Display Bold" w:eastAsia="SF Pro Display Bold" w:hAnsi="SF Pro Display Bold" w:cs="SF Pro Display Bold"/>
          <w:u w:val="single"/>
        </w:rPr>
      </w:pPr>
    </w:p>
    <w:p w14:paraId="5A4EDA2E" w14:textId="66CED126" w:rsidR="7395064C" w:rsidRDefault="7395064C" w:rsidP="7395064C">
      <w:pPr>
        <w:pStyle w:val="Body"/>
        <w:spacing w:line="288" w:lineRule="auto"/>
        <w:rPr>
          <w:rFonts w:ascii="SF Pro Display Bold" w:eastAsia="SF Pro Display Bold" w:hAnsi="SF Pro Display Bold" w:cs="SF Pro Display Bold"/>
          <w:u w:val="single"/>
        </w:rPr>
      </w:pPr>
    </w:p>
    <w:p w14:paraId="659E6DF3" w14:textId="4DDFD44D" w:rsidR="7395064C" w:rsidRDefault="7395064C" w:rsidP="7395064C">
      <w:pPr>
        <w:pStyle w:val="Body"/>
        <w:spacing w:line="288" w:lineRule="auto"/>
        <w:rPr>
          <w:rFonts w:ascii="SF Pro Display Bold" w:eastAsia="SF Pro Display Bold" w:hAnsi="SF Pro Display Bold" w:cs="SF Pro Display Bold"/>
          <w:u w:val="single"/>
        </w:rPr>
      </w:pPr>
    </w:p>
    <w:p w14:paraId="03504EDB" w14:textId="7BC9C602" w:rsidR="2F646E5E" w:rsidRDefault="2F646E5E" w:rsidP="6BE2F65A">
      <w:pPr>
        <w:pStyle w:val="Body"/>
        <w:spacing w:line="288" w:lineRule="auto"/>
        <w:rPr>
          <w:rFonts w:ascii="SF Pro Display Bold" w:eastAsia="SF Pro Display Bold" w:hAnsi="SF Pro Display Bold" w:cs="SF Pro Display Bold"/>
          <w:u w:val="single"/>
        </w:rPr>
      </w:pPr>
      <w:r w:rsidRPr="681CC161">
        <w:rPr>
          <w:rFonts w:ascii="SF Pro Display Bold" w:eastAsia="SF Pro Display Bold" w:hAnsi="SF Pro Display Bold" w:cs="SF Pro Display Bold"/>
          <w:u w:val="single"/>
        </w:rPr>
        <w:t>Appendix One: Examples of how to claim</w:t>
      </w:r>
    </w:p>
    <w:p w14:paraId="659E361A" w14:textId="5FDE356B" w:rsidR="6BE2F65A" w:rsidRDefault="6BE2F65A" w:rsidP="6BE2F65A">
      <w:pPr>
        <w:pStyle w:val="Body"/>
        <w:spacing w:line="288" w:lineRule="auto"/>
        <w:rPr>
          <w:rFonts w:ascii="SF Pro Display Bold" w:eastAsia="SF Pro Display Bold" w:hAnsi="SF Pro Display Bold" w:cs="SF Pro Display Bold"/>
          <w:u w:val="single"/>
        </w:rPr>
      </w:pPr>
    </w:p>
    <w:p w14:paraId="3452A641" w14:textId="0EB43827" w:rsidR="79F7C7C5" w:rsidRDefault="79F7C7C5" w:rsidP="681CC161">
      <w:pPr>
        <w:pStyle w:val="Body"/>
        <w:spacing w:line="288" w:lineRule="auto"/>
        <w:rPr>
          <w:rFonts w:ascii="SF Pro Display Bold" w:eastAsia="SF Pro Display Bold" w:hAnsi="SF Pro Display Bold" w:cs="SF Pro Display Bold"/>
          <w:i/>
          <w:iCs/>
          <w:u w:val="single"/>
        </w:rPr>
      </w:pPr>
      <w:r w:rsidRPr="681CC161">
        <w:rPr>
          <w:rFonts w:ascii="SF Pro Display Bold" w:eastAsia="SF Pro Display Bold" w:hAnsi="SF Pro Display Bold" w:cs="SF Pro Display Bold"/>
          <w:i/>
          <w:iCs/>
        </w:rPr>
        <w:t xml:space="preserve">Example A: </w:t>
      </w:r>
      <w:r w:rsidR="17F3930A" w:rsidRPr="681CC161">
        <w:rPr>
          <w:rFonts w:ascii="SF Pro Display Bold" w:eastAsia="SF Pro Display Bold" w:hAnsi="SF Pro Display Bold" w:cs="SF Pro Display Bold"/>
          <w:i/>
          <w:iCs/>
        </w:rPr>
        <w:t xml:space="preserve">You source </w:t>
      </w:r>
      <w:r w:rsidR="79C1A1FE" w:rsidRPr="681CC161">
        <w:rPr>
          <w:rFonts w:ascii="SF Pro Display Bold" w:eastAsia="SF Pro Display Bold" w:hAnsi="SF Pro Display Bold" w:cs="SF Pro Display Bold"/>
          <w:i/>
          <w:iCs/>
        </w:rPr>
        <w:t xml:space="preserve">some or </w:t>
      </w:r>
      <w:proofErr w:type="gramStart"/>
      <w:r w:rsidR="79C1A1FE" w:rsidRPr="681CC161">
        <w:rPr>
          <w:rFonts w:ascii="SF Pro Display Bold" w:eastAsia="SF Pro Display Bold" w:hAnsi="SF Pro Display Bold" w:cs="SF Pro Display Bold"/>
          <w:i/>
          <w:iCs/>
        </w:rPr>
        <w:t>all of</w:t>
      </w:r>
      <w:proofErr w:type="gramEnd"/>
      <w:r w:rsidR="79C1A1FE" w:rsidRPr="681CC161">
        <w:rPr>
          <w:rFonts w:ascii="SF Pro Display Bold" w:eastAsia="SF Pro Display Bold" w:hAnsi="SF Pro Display Bold" w:cs="SF Pro Display Bold"/>
          <w:i/>
          <w:iCs/>
        </w:rPr>
        <w:t xml:space="preserve"> </w:t>
      </w:r>
      <w:r w:rsidR="17F3930A" w:rsidRPr="681CC161">
        <w:rPr>
          <w:rFonts w:ascii="SF Pro Display Bold" w:eastAsia="SF Pro Display Bold" w:hAnsi="SF Pro Display Bold" w:cs="SF Pro Display Bold"/>
          <w:i/>
          <w:iCs/>
        </w:rPr>
        <w:t xml:space="preserve">your beer through a wholesaler </w:t>
      </w:r>
      <w:r w:rsidR="7FF4BE64" w:rsidRPr="681CC161">
        <w:rPr>
          <w:rFonts w:ascii="SF Pro Display Bold" w:eastAsia="SF Pro Display Bold" w:hAnsi="SF Pro Display Bold" w:cs="SF Pro Display Bold"/>
          <w:i/>
          <w:iCs/>
        </w:rPr>
        <w:t xml:space="preserve">or pub company </w:t>
      </w:r>
      <w:r w:rsidR="17F3930A" w:rsidRPr="681CC161">
        <w:rPr>
          <w:rFonts w:ascii="SF Pro Display Bold" w:eastAsia="SF Pro Display Bold" w:hAnsi="SF Pro Display Bold" w:cs="SF Pro Display Bold"/>
          <w:i/>
          <w:iCs/>
        </w:rPr>
        <w:t>rather than directly through a brewery.</w:t>
      </w:r>
    </w:p>
    <w:p w14:paraId="1E258A40" w14:textId="01140DFA" w:rsidR="6BE2F65A" w:rsidRDefault="6BE2F65A" w:rsidP="35D24882">
      <w:pPr>
        <w:pStyle w:val="Body"/>
        <w:spacing w:line="288" w:lineRule="auto"/>
        <w:rPr>
          <w:rFonts w:ascii="SF Pro Display Bold" w:eastAsia="SF Pro Display Bold" w:hAnsi="SF Pro Display Bold" w:cs="SF Pro Display Bold"/>
        </w:rPr>
      </w:pPr>
    </w:p>
    <w:p w14:paraId="2B53EC53" w14:textId="341D96DD" w:rsidR="17F3930A" w:rsidRDefault="17F3930A" w:rsidP="6BE2F65A">
      <w:pPr>
        <w:pStyle w:val="Body"/>
        <w:spacing w:line="288" w:lineRule="auto"/>
        <w:rPr>
          <w:rFonts w:ascii="SF Pro Display Bold" w:eastAsia="SF Pro Display Bold" w:hAnsi="SF Pro Display Bold" w:cs="SF Pro Display Bold"/>
          <w:u w:val="single"/>
        </w:rPr>
      </w:pPr>
      <w:r w:rsidRPr="35D24882">
        <w:rPr>
          <w:rFonts w:ascii="SF Pro Display Bold" w:eastAsia="SF Pro Display Bold" w:hAnsi="SF Pro Display Bold" w:cs="SF Pro Display Bold"/>
        </w:rPr>
        <w:t xml:space="preserve">In this instance, you will need to contact your supplier, the wholesaler, to </w:t>
      </w:r>
      <w:r w:rsidR="3D3E5B4D" w:rsidRPr="35D24882">
        <w:rPr>
          <w:rFonts w:ascii="SF Pro Display Bold" w:eastAsia="SF Pro Display Bold" w:hAnsi="SF Pro Display Bold" w:cs="SF Pro Display Bold"/>
        </w:rPr>
        <w:t xml:space="preserve">notify them of the stock, quantities and brands, that will need to be destroyed in the pub cellar. The wholesaler then contacts the breweries </w:t>
      </w:r>
      <w:r w:rsidR="776D6934" w:rsidRPr="35D24882">
        <w:rPr>
          <w:rFonts w:ascii="SF Pro Display Bold" w:eastAsia="SF Pro Display Bold" w:hAnsi="SF Pro Display Bold" w:cs="SF Pro Display Bold"/>
        </w:rPr>
        <w:t>on your behalf to seek a written agreement for the destruction</w:t>
      </w:r>
      <w:r w:rsidR="00187889" w:rsidRPr="35D24882">
        <w:rPr>
          <w:rFonts w:ascii="SF Pro Display Bold" w:eastAsia="SF Pro Display Bold" w:hAnsi="SF Pro Display Bold" w:cs="SF Pro Display Bold"/>
        </w:rPr>
        <w:t>, and the terms of what credit you will receive – credit on duty or replacement of stock</w:t>
      </w:r>
      <w:r w:rsidR="776D6934" w:rsidRPr="35D24882">
        <w:rPr>
          <w:rFonts w:ascii="SF Pro Display Bold" w:eastAsia="SF Pro Display Bold" w:hAnsi="SF Pro Display Bold" w:cs="SF Pro Display Bold"/>
        </w:rPr>
        <w:t xml:space="preserve">. </w:t>
      </w:r>
      <w:r w:rsidR="7309F0CB" w:rsidRPr="35D24882">
        <w:rPr>
          <w:rFonts w:ascii="SF Pro Display Bold" w:eastAsia="SF Pro Display Bold" w:hAnsi="SF Pro Display Bold" w:cs="SF Pro Display Bold"/>
        </w:rPr>
        <w:t xml:space="preserve">Once the supplier has confirmed with those breweries and has written agreement, they will notify you that you may begin the destruction process. </w:t>
      </w:r>
      <w:r w:rsidR="39105664" w:rsidRPr="35D24882">
        <w:rPr>
          <w:rFonts w:ascii="SF Pro Display Bold" w:eastAsia="SF Pro Display Bold" w:hAnsi="SF Pro Display Bold" w:cs="SF Pro Display Bold"/>
        </w:rPr>
        <w:t xml:space="preserve">You will follow the guide above and send to your wholesaler who will in turn submit on your behalf to the brewery. </w:t>
      </w:r>
      <w:r w:rsidR="14B0DB10" w:rsidRPr="35D24882">
        <w:rPr>
          <w:rFonts w:ascii="SF Pro Display Bold" w:eastAsia="SF Pro Display Bold" w:hAnsi="SF Pro Display Bold" w:cs="SF Pro Display Bold"/>
        </w:rPr>
        <w:t xml:space="preserve">This should provide a sufficient audit trail for the purposes of the brewery being able to successfully reclaim the duty, </w:t>
      </w:r>
      <w:r w:rsidR="161C4CF4" w:rsidRPr="35D24882">
        <w:rPr>
          <w:rFonts w:ascii="SF Pro Display Bold" w:eastAsia="SF Pro Display Bold" w:hAnsi="SF Pro Display Bold" w:cs="SF Pro Display Bold"/>
        </w:rPr>
        <w:t>while also providing you sufficient details for the internal audit processes</w:t>
      </w:r>
      <w:r w:rsidR="2DCBF233" w:rsidRPr="35D24882">
        <w:rPr>
          <w:rFonts w:ascii="SF Pro Display Bold" w:eastAsia="SF Pro Display Bold" w:hAnsi="SF Pro Display Bold" w:cs="SF Pro Display Bold"/>
        </w:rPr>
        <w:t xml:space="preserve"> to ensure your supplier passes on the appropriate amount of credit or stock.</w:t>
      </w:r>
    </w:p>
    <w:p w14:paraId="0A8D6353" w14:textId="0B430B9F" w:rsidR="6BE2F65A" w:rsidRDefault="6BE2F65A" w:rsidP="35D24882">
      <w:pPr>
        <w:pStyle w:val="Body"/>
        <w:spacing w:line="288" w:lineRule="auto"/>
        <w:rPr>
          <w:rFonts w:ascii="SF Pro Display Bold" w:eastAsia="SF Pro Display Bold" w:hAnsi="SF Pro Display Bold" w:cs="SF Pro Display Bold"/>
        </w:rPr>
      </w:pPr>
    </w:p>
    <w:p w14:paraId="31BCFEAD" w14:textId="26881178" w:rsidR="3FF408C3" w:rsidRDefault="3FF408C3" w:rsidP="681CC161">
      <w:pPr>
        <w:pStyle w:val="Body"/>
        <w:spacing w:line="288" w:lineRule="auto"/>
        <w:rPr>
          <w:rFonts w:ascii="SF Pro Display Bold" w:eastAsia="SF Pro Display Bold" w:hAnsi="SF Pro Display Bold" w:cs="SF Pro Display Bold"/>
          <w:i/>
          <w:iCs/>
          <w:u w:val="single"/>
        </w:rPr>
      </w:pPr>
      <w:r w:rsidRPr="681CC161">
        <w:rPr>
          <w:rFonts w:ascii="SF Pro Display Bold" w:eastAsia="SF Pro Display Bold" w:hAnsi="SF Pro Display Bold" w:cs="SF Pro Display Bold"/>
          <w:i/>
          <w:iCs/>
        </w:rPr>
        <w:t>Example B</w:t>
      </w:r>
      <w:r w:rsidR="36275908" w:rsidRPr="681CC161">
        <w:rPr>
          <w:rFonts w:ascii="SF Pro Display Bold" w:eastAsia="SF Pro Display Bold" w:hAnsi="SF Pro Display Bold" w:cs="SF Pro Display Bold"/>
          <w:i/>
          <w:iCs/>
        </w:rPr>
        <w:t>:</w:t>
      </w:r>
      <w:r w:rsidR="5CAD253F" w:rsidRPr="681CC161">
        <w:rPr>
          <w:rFonts w:ascii="SF Pro Display Bold" w:eastAsia="SF Pro Display Bold" w:hAnsi="SF Pro Display Bold" w:cs="SF Pro Display Bold"/>
          <w:i/>
          <w:iCs/>
        </w:rPr>
        <w:t xml:space="preserve"> </w:t>
      </w:r>
      <w:r w:rsidR="36275908" w:rsidRPr="681CC161">
        <w:rPr>
          <w:rFonts w:ascii="SF Pro Display Bold" w:eastAsia="SF Pro Display Bold" w:hAnsi="SF Pro Display Bold" w:cs="SF Pro Display Bold"/>
          <w:i/>
          <w:iCs/>
        </w:rPr>
        <w:t xml:space="preserve">You stock your beer directly through </w:t>
      </w:r>
      <w:r w:rsidR="4B7DA8EE" w:rsidRPr="681CC161">
        <w:rPr>
          <w:rFonts w:ascii="SF Pro Display Bold" w:eastAsia="SF Pro Display Bold" w:hAnsi="SF Pro Display Bold" w:cs="SF Pro Display Bold"/>
          <w:i/>
          <w:iCs/>
        </w:rPr>
        <w:t>one</w:t>
      </w:r>
      <w:r w:rsidR="36275908" w:rsidRPr="681CC161">
        <w:rPr>
          <w:rFonts w:ascii="SF Pro Display Bold" w:eastAsia="SF Pro Display Bold" w:hAnsi="SF Pro Display Bold" w:cs="SF Pro Display Bold"/>
          <w:i/>
          <w:iCs/>
        </w:rPr>
        <w:t xml:space="preserve"> brewery.</w:t>
      </w:r>
    </w:p>
    <w:p w14:paraId="19A551BD" w14:textId="78F4B55F" w:rsidR="6BE2F65A" w:rsidRDefault="6BE2F65A" w:rsidP="35D24882">
      <w:pPr>
        <w:pStyle w:val="Body"/>
        <w:spacing w:line="288" w:lineRule="auto"/>
        <w:rPr>
          <w:rFonts w:ascii="SF Pro Display Bold" w:eastAsia="SF Pro Display Bold" w:hAnsi="SF Pro Display Bold" w:cs="SF Pro Display Bold"/>
        </w:rPr>
      </w:pPr>
    </w:p>
    <w:p w14:paraId="3BD24C82" w14:textId="4227D385" w:rsidR="76F1DEE7" w:rsidRDefault="76F1DEE7" w:rsidP="6BE2F65A">
      <w:pPr>
        <w:pStyle w:val="Body"/>
        <w:spacing w:line="288" w:lineRule="auto"/>
        <w:rPr>
          <w:rFonts w:ascii="SF Pro Display Bold" w:eastAsia="SF Pro Display Bold" w:hAnsi="SF Pro Display Bold" w:cs="SF Pro Display Bold"/>
          <w:u w:val="single"/>
        </w:rPr>
      </w:pPr>
      <w:r w:rsidRPr="35D24882">
        <w:rPr>
          <w:rFonts w:ascii="SF Pro Display Bold" w:eastAsia="SF Pro Display Bold" w:hAnsi="SF Pro Display Bold" w:cs="SF Pro Display Bold"/>
        </w:rPr>
        <w:t xml:space="preserve">In this instance you need only contact the brewery whose brands you stock to seek a written agreement. Following the guide as above should be </w:t>
      </w:r>
      <w:proofErr w:type="gramStart"/>
      <w:r w:rsidRPr="35D24882">
        <w:rPr>
          <w:rFonts w:ascii="SF Pro Display Bold" w:eastAsia="SF Pro Display Bold" w:hAnsi="SF Pro Display Bold" w:cs="SF Pro Display Bold"/>
        </w:rPr>
        <w:t>sufficient</w:t>
      </w:r>
      <w:proofErr w:type="gramEnd"/>
      <w:r w:rsidRPr="35D24882">
        <w:rPr>
          <w:rFonts w:ascii="SF Pro Display Bold" w:eastAsia="SF Pro Display Bold" w:hAnsi="SF Pro Display Bold" w:cs="SF Pro Display Bold"/>
        </w:rPr>
        <w:t xml:space="preserve"> to provide the brewer with all the necessary details for HMRC. However, they may have th</w:t>
      </w:r>
      <w:r w:rsidR="2B401B1A" w:rsidRPr="35D24882">
        <w:rPr>
          <w:rFonts w:ascii="SF Pro Display Bold" w:eastAsia="SF Pro Display Bold" w:hAnsi="SF Pro Display Bold" w:cs="SF Pro Display Bold"/>
        </w:rPr>
        <w:t xml:space="preserve">eir own template, guidance or additional information they wish for you to complete. </w:t>
      </w:r>
      <w:r w:rsidR="00859F94" w:rsidRPr="35D24882">
        <w:rPr>
          <w:rFonts w:ascii="SF Pro Display Bold" w:eastAsia="SF Pro Display Bold" w:hAnsi="SF Pro Display Bold" w:cs="SF Pro Display Bold"/>
        </w:rPr>
        <w:t>Be sure to contact them with any questions before you begin the destruction process to ensure that you do it correctly and are able to receive the credit or replacement stock.</w:t>
      </w:r>
    </w:p>
    <w:p w14:paraId="4D07F2BE" w14:textId="67B7C91B" w:rsidR="6BE2F65A" w:rsidRDefault="6BE2F65A" w:rsidP="35D24882">
      <w:pPr>
        <w:pStyle w:val="Body"/>
        <w:spacing w:line="288" w:lineRule="auto"/>
        <w:rPr>
          <w:rFonts w:ascii="SF Pro Display Bold" w:eastAsia="SF Pro Display Bold" w:hAnsi="SF Pro Display Bold" w:cs="SF Pro Display Bold"/>
        </w:rPr>
      </w:pPr>
    </w:p>
    <w:p w14:paraId="435F03F5" w14:textId="38246BD9" w:rsidR="2B401B1A" w:rsidRDefault="2B401B1A" w:rsidP="681CC161">
      <w:pPr>
        <w:pStyle w:val="Body"/>
        <w:spacing w:line="288" w:lineRule="auto"/>
        <w:rPr>
          <w:rFonts w:ascii="SF Pro Display Bold" w:eastAsia="SF Pro Display Bold" w:hAnsi="SF Pro Display Bold" w:cs="SF Pro Display Bold"/>
          <w:i/>
          <w:iCs/>
        </w:rPr>
      </w:pPr>
      <w:r w:rsidRPr="681CC161">
        <w:rPr>
          <w:rFonts w:ascii="SF Pro Display Bold" w:eastAsia="SF Pro Display Bold" w:hAnsi="SF Pro Display Bold" w:cs="SF Pro Display Bold"/>
          <w:i/>
          <w:iCs/>
        </w:rPr>
        <w:t xml:space="preserve">Example C: You </w:t>
      </w:r>
      <w:r w:rsidR="74046138" w:rsidRPr="681CC161">
        <w:rPr>
          <w:rFonts w:ascii="SF Pro Display Bold" w:eastAsia="SF Pro Display Bold" w:hAnsi="SF Pro Display Bold" w:cs="SF Pro Display Bold"/>
          <w:i/>
          <w:iCs/>
        </w:rPr>
        <w:t>stock your beer from multiple breweries.</w:t>
      </w:r>
    </w:p>
    <w:p w14:paraId="78D71CBD" w14:textId="2DA563B1" w:rsidR="6BE2F65A" w:rsidRDefault="6BE2F65A" w:rsidP="35D24882">
      <w:pPr>
        <w:pStyle w:val="Body"/>
        <w:spacing w:line="288" w:lineRule="auto"/>
        <w:rPr>
          <w:rFonts w:ascii="SF Pro Display Bold" w:eastAsia="SF Pro Display Bold" w:hAnsi="SF Pro Display Bold" w:cs="SF Pro Display Bold"/>
        </w:rPr>
      </w:pPr>
    </w:p>
    <w:p w14:paraId="4838A974" w14:textId="229633DE" w:rsidR="74046138" w:rsidRDefault="74046138" w:rsidP="35D24882">
      <w:pPr>
        <w:pStyle w:val="Body"/>
        <w:spacing w:line="288" w:lineRule="auto"/>
        <w:rPr>
          <w:rFonts w:ascii="SF Pro Display Bold" w:eastAsia="SF Pro Display Bold" w:hAnsi="SF Pro Display Bold" w:cs="SF Pro Display Bold"/>
        </w:rPr>
      </w:pPr>
      <w:r w:rsidRPr="35D24882">
        <w:rPr>
          <w:rFonts w:ascii="SF Pro Display Bold" w:eastAsia="SF Pro Display Bold" w:hAnsi="SF Pro Display Bold" w:cs="SF Pro Display Bold"/>
        </w:rPr>
        <w:t xml:space="preserve">In this instance you need to seek written agreements from each brewery whose beer you stock. Once you have written agreement, the guide should be a </w:t>
      </w:r>
      <w:proofErr w:type="gramStart"/>
      <w:r w:rsidRPr="35D24882">
        <w:rPr>
          <w:rFonts w:ascii="SF Pro Display Bold" w:eastAsia="SF Pro Display Bold" w:hAnsi="SF Pro Display Bold" w:cs="SF Pro Display Bold"/>
        </w:rPr>
        <w:t>sufficient</w:t>
      </w:r>
      <w:proofErr w:type="gramEnd"/>
      <w:r w:rsidRPr="35D24882">
        <w:rPr>
          <w:rFonts w:ascii="SF Pro Display Bold" w:eastAsia="SF Pro Display Bold" w:hAnsi="SF Pro Display Bold" w:cs="SF Pro Display Bold"/>
        </w:rPr>
        <w:t xml:space="preserve"> basis for all breweries, but they may have their own </w:t>
      </w:r>
      <w:r w:rsidR="133E8727" w:rsidRPr="35D24882">
        <w:rPr>
          <w:rFonts w:ascii="SF Pro Display Bold" w:eastAsia="SF Pro Display Bold" w:hAnsi="SF Pro Display Bold" w:cs="SF Pro Display Bold"/>
        </w:rPr>
        <w:t xml:space="preserve">template, guidance or additional information they wish for you to complete. </w:t>
      </w:r>
      <w:r w:rsidR="117D85C1" w:rsidRPr="35D24882">
        <w:rPr>
          <w:rFonts w:ascii="SF Pro Display Bold" w:eastAsia="SF Pro Display Bold" w:hAnsi="SF Pro Display Bold" w:cs="SF Pro Display Bold"/>
        </w:rPr>
        <w:t>Be sure to brewers with any questions before you begin the destruction process to ensure that you do it correctly and are able to receive the credit or replacement stock.</w:t>
      </w:r>
    </w:p>
    <w:p w14:paraId="6EACC76B" w14:textId="2C9E0F74" w:rsidR="6BE2F65A" w:rsidRDefault="6BE2F65A" w:rsidP="6BE2F65A">
      <w:pPr>
        <w:pStyle w:val="Body"/>
        <w:spacing w:line="288" w:lineRule="auto"/>
        <w:rPr>
          <w:rFonts w:ascii="SF Pro Display Bold" w:eastAsia="SF Pro Display Bold" w:hAnsi="SF Pro Display Bold" w:cs="SF Pro Display Bold"/>
          <w:u w:val="single"/>
        </w:rPr>
      </w:pPr>
    </w:p>
    <w:p w14:paraId="648724C7" w14:textId="20A9E587" w:rsidR="35D24882" w:rsidRDefault="35D24882" w:rsidP="35D24882">
      <w:pPr>
        <w:pStyle w:val="Body"/>
        <w:spacing w:line="288" w:lineRule="auto"/>
        <w:rPr>
          <w:rFonts w:ascii="SF Pro Display Bold" w:eastAsia="SF Pro Display Bold" w:hAnsi="SF Pro Display Bold" w:cs="SF Pro Display Bold"/>
          <w:u w:val="single"/>
        </w:rPr>
      </w:pPr>
    </w:p>
    <w:p w14:paraId="668DF0AA" w14:textId="787599A9" w:rsidR="35D24882" w:rsidRDefault="35D24882" w:rsidP="35D24882">
      <w:pPr>
        <w:pStyle w:val="Body"/>
        <w:spacing w:line="288" w:lineRule="auto"/>
        <w:rPr>
          <w:rFonts w:ascii="SF Pro Display Bold" w:eastAsia="SF Pro Display Bold" w:hAnsi="SF Pro Display Bold" w:cs="SF Pro Display Bold"/>
          <w:u w:val="single"/>
        </w:rPr>
      </w:pPr>
    </w:p>
    <w:p w14:paraId="69581F21" w14:textId="039F9AC1" w:rsidR="35D24882" w:rsidRDefault="35D24882" w:rsidP="35D24882">
      <w:pPr>
        <w:pStyle w:val="Body"/>
        <w:spacing w:line="288" w:lineRule="auto"/>
        <w:rPr>
          <w:rFonts w:ascii="SF Pro Display Bold" w:eastAsia="SF Pro Display Bold" w:hAnsi="SF Pro Display Bold" w:cs="SF Pro Display Bold"/>
          <w:u w:val="single"/>
        </w:rPr>
      </w:pPr>
    </w:p>
    <w:p w14:paraId="307BA66F" w14:textId="05791EBB" w:rsidR="681CC161" w:rsidRDefault="681CC161" w:rsidP="681CC161">
      <w:pPr>
        <w:pStyle w:val="Body"/>
        <w:spacing w:line="288" w:lineRule="auto"/>
        <w:rPr>
          <w:rFonts w:ascii="SF Pro Display Bold" w:eastAsia="SF Pro Display Bold" w:hAnsi="SF Pro Display Bold" w:cs="SF Pro Display Bold"/>
          <w:u w:val="single"/>
        </w:rPr>
      </w:pPr>
    </w:p>
    <w:p w14:paraId="1BE246B6" w14:textId="46E3C8ED" w:rsidR="681CC161" w:rsidRDefault="681CC161" w:rsidP="681CC161">
      <w:pPr>
        <w:pStyle w:val="Body"/>
        <w:spacing w:line="288" w:lineRule="auto"/>
        <w:rPr>
          <w:rFonts w:ascii="SF Pro Display Bold" w:eastAsia="SF Pro Display Bold" w:hAnsi="SF Pro Display Bold" w:cs="SF Pro Display Bold"/>
          <w:u w:val="single"/>
        </w:rPr>
      </w:pPr>
    </w:p>
    <w:p w14:paraId="61C3CEF4" w14:textId="325674AE" w:rsidR="681CC161" w:rsidRDefault="681CC161" w:rsidP="681CC161">
      <w:pPr>
        <w:pStyle w:val="Body"/>
        <w:spacing w:line="288" w:lineRule="auto"/>
        <w:rPr>
          <w:rFonts w:ascii="SF Pro Display Bold" w:eastAsia="SF Pro Display Bold" w:hAnsi="SF Pro Display Bold" w:cs="SF Pro Display Bold"/>
          <w:u w:val="single"/>
        </w:rPr>
      </w:pPr>
    </w:p>
    <w:p w14:paraId="3EB69644" w14:textId="5BDDE7BA" w:rsidR="681CC161" w:rsidRDefault="681CC161" w:rsidP="681CC161">
      <w:pPr>
        <w:pStyle w:val="Body"/>
        <w:spacing w:line="288" w:lineRule="auto"/>
        <w:rPr>
          <w:rFonts w:ascii="SF Pro Display Bold" w:eastAsia="SF Pro Display Bold" w:hAnsi="SF Pro Display Bold" w:cs="SF Pro Display Bold"/>
          <w:u w:val="single"/>
        </w:rPr>
      </w:pPr>
    </w:p>
    <w:p w14:paraId="1B91436B" w14:textId="61C142EA" w:rsidR="70408840" w:rsidRDefault="70408840" w:rsidP="6BE2F65A">
      <w:pPr>
        <w:pStyle w:val="Body"/>
        <w:spacing w:line="288" w:lineRule="auto"/>
        <w:rPr>
          <w:rFonts w:ascii="SF Pro Display Bold" w:eastAsia="SF Pro Display Bold" w:hAnsi="SF Pro Display Bold" w:cs="SF Pro Display Bold"/>
          <w:u w:val="single"/>
        </w:rPr>
      </w:pPr>
      <w:r w:rsidRPr="35D24882">
        <w:rPr>
          <w:rFonts w:ascii="SF Pro Display Bold" w:eastAsia="SF Pro Display Bold" w:hAnsi="SF Pro Display Bold" w:cs="SF Pro Display Bold"/>
          <w:u w:val="single"/>
        </w:rPr>
        <w:t>Appendix Two:</w:t>
      </w:r>
    </w:p>
    <w:p w14:paraId="50707AB6" w14:textId="2684D3F7" w:rsidR="6BE2F65A" w:rsidRDefault="6BE2F65A" w:rsidP="6BE2F65A">
      <w:pPr>
        <w:pStyle w:val="Body"/>
        <w:spacing w:line="288" w:lineRule="auto"/>
        <w:rPr>
          <w:rFonts w:ascii="SF Pro Display Bold" w:eastAsia="SF Pro Display Bold" w:hAnsi="SF Pro Display Bold" w:cs="SF Pro Display Bold"/>
          <w:u w:val="single"/>
        </w:rPr>
      </w:pPr>
    </w:p>
    <w:p w14:paraId="7A63DC59" w14:textId="4A9F0929" w:rsidR="70408840" w:rsidRDefault="5F0EBE95" w:rsidP="6BE2F65A">
      <w:pPr>
        <w:pStyle w:val="Body"/>
        <w:spacing w:line="288" w:lineRule="auto"/>
        <w:rPr>
          <w:rFonts w:ascii="SF Pro Display Bold" w:eastAsia="SF Pro Display Bold" w:hAnsi="SF Pro Display Bold" w:cs="SF Pro Display Bold"/>
          <w:u w:val="single"/>
        </w:rPr>
      </w:pPr>
      <w:r w:rsidRPr="35D24882">
        <w:rPr>
          <w:rFonts w:ascii="SF Pro Display Bold" w:eastAsia="SF Pro Display Bold" w:hAnsi="SF Pro Display Bold" w:cs="SF Pro Display Bold"/>
          <w:u w:val="single"/>
        </w:rPr>
        <w:t>Self-Certification</w:t>
      </w:r>
      <w:r w:rsidR="70408840" w:rsidRPr="35D24882">
        <w:rPr>
          <w:rFonts w:ascii="SF Pro Display Bold" w:eastAsia="SF Pro Display Bold" w:hAnsi="SF Pro Display Bold" w:cs="SF Pro Display Bold"/>
          <w:u w:val="single"/>
        </w:rPr>
        <w:t xml:space="preserve"> Declaration - template</w:t>
      </w:r>
    </w:p>
    <w:p w14:paraId="4E7C4E84" w14:textId="0A183D33" w:rsidR="6BE2F65A" w:rsidRDefault="6BE2F65A" w:rsidP="6BE2F65A">
      <w:pPr>
        <w:pStyle w:val="Body"/>
        <w:spacing w:line="288" w:lineRule="auto"/>
        <w:rPr>
          <w:rFonts w:ascii="SF Pro Display Bold" w:eastAsia="SF Pro Display Bold" w:hAnsi="SF Pro Display Bold" w:cs="SF Pro Display Bold"/>
          <w:u w:val="single"/>
        </w:rPr>
      </w:pPr>
    </w:p>
    <w:tbl>
      <w:tblPr>
        <w:tblStyle w:val="TableGrid"/>
        <w:tblW w:w="0" w:type="auto"/>
        <w:tblLayout w:type="fixed"/>
        <w:tblLook w:val="06A0" w:firstRow="1" w:lastRow="0" w:firstColumn="1" w:lastColumn="0" w:noHBand="1" w:noVBand="1"/>
      </w:tblPr>
      <w:tblGrid>
        <w:gridCol w:w="3213"/>
        <w:gridCol w:w="3213"/>
        <w:gridCol w:w="3213"/>
      </w:tblGrid>
      <w:tr w:rsidR="35D24882" w14:paraId="5732AB4C" w14:textId="77777777" w:rsidTr="35D24882">
        <w:tc>
          <w:tcPr>
            <w:tcW w:w="3213" w:type="dxa"/>
          </w:tcPr>
          <w:p w14:paraId="5C479629" w14:textId="6D84E2E6" w:rsidR="35D24882" w:rsidRDefault="35D24882">
            <w:r w:rsidRPr="35D24882">
              <w:rPr>
                <w:rFonts w:ascii="Arial" w:eastAsia="Arial" w:hAnsi="Arial" w:cs="Arial"/>
                <w:b/>
                <w:bCs/>
                <w:color w:val="000000" w:themeColor="text1"/>
              </w:rPr>
              <w:t>Pub Information</w:t>
            </w:r>
          </w:p>
        </w:tc>
        <w:tc>
          <w:tcPr>
            <w:tcW w:w="3213" w:type="dxa"/>
          </w:tcPr>
          <w:p w14:paraId="6733D0C2" w14:textId="7757F8C3" w:rsidR="35D24882" w:rsidRDefault="35D24882">
            <w:r w:rsidRPr="35D24882">
              <w:rPr>
                <w:rFonts w:ascii="Arial" w:eastAsia="Arial" w:hAnsi="Arial" w:cs="Arial"/>
                <w:color w:val="000000" w:themeColor="text1"/>
              </w:rPr>
              <w:t>Name of Staff</w:t>
            </w:r>
          </w:p>
        </w:tc>
        <w:tc>
          <w:tcPr>
            <w:tcW w:w="3213" w:type="dxa"/>
          </w:tcPr>
          <w:p w14:paraId="1438AFB7" w14:textId="484C276A" w:rsidR="35D24882" w:rsidRDefault="35D24882">
            <w:r w:rsidRPr="35D24882">
              <w:rPr>
                <w:rFonts w:ascii="Calibri" w:eastAsia="Calibri" w:hAnsi="Calibri" w:cs="Calibri"/>
                <w:color w:val="000000" w:themeColor="text1"/>
                <w:sz w:val="22"/>
                <w:szCs w:val="22"/>
              </w:rPr>
              <w:t xml:space="preserve"> </w:t>
            </w:r>
          </w:p>
        </w:tc>
      </w:tr>
      <w:tr w:rsidR="35D24882" w14:paraId="51422EE4" w14:textId="77777777" w:rsidTr="35D24882">
        <w:tc>
          <w:tcPr>
            <w:tcW w:w="3213" w:type="dxa"/>
          </w:tcPr>
          <w:p w14:paraId="1CDD9536" w14:textId="75FAC715" w:rsidR="35D24882" w:rsidRDefault="35D24882"/>
        </w:tc>
        <w:tc>
          <w:tcPr>
            <w:tcW w:w="3213" w:type="dxa"/>
          </w:tcPr>
          <w:p w14:paraId="31BCAE0B" w14:textId="3575C678" w:rsidR="35D24882" w:rsidRDefault="35D24882" w:rsidP="35D24882">
            <w:r w:rsidRPr="35D24882">
              <w:rPr>
                <w:rFonts w:ascii="Arial" w:eastAsia="Arial" w:hAnsi="Arial" w:cs="Arial"/>
                <w:color w:val="000000" w:themeColor="text1"/>
              </w:rPr>
              <w:t>Position of Staff</w:t>
            </w:r>
          </w:p>
        </w:tc>
        <w:tc>
          <w:tcPr>
            <w:tcW w:w="3213" w:type="dxa"/>
          </w:tcPr>
          <w:p w14:paraId="6DF6063C" w14:textId="47767E3E" w:rsidR="35D24882" w:rsidRDefault="35D24882">
            <w:r w:rsidRPr="35D24882">
              <w:rPr>
                <w:rFonts w:ascii="Calibri" w:eastAsia="Calibri" w:hAnsi="Calibri" w:cs="Calibri"/>
                <w:color w:val="000000" w:themeColor="text1"/>
                <w:sz w:val="22"/>
                <w:szCs w:val="22"/>
              </w:rPr>
              <w:t xml:space="preserve"> </w:t>
            </w:r>
          </w:p>
        </w:tc>
      </w:tr>
      <w:tr w:rsidR="35D24882" w14:paraId="4A7D2C98" w14:textId="77777777" w:rsidTr="35D24882">
        <w:tc>
          <w:tcPr>
            <w:tcW w:w="3213" w:type="dxa"/>
          </w:tcPr>
          <w:p w14:paraId="5E8126E3" w14:textId="12280A5C" w:rsidR="35D24882" w:rsidRDefault="35D24882"/>
        </w:tc>
        <w:tc>
          <w:tcPr>
            <w:tcW w:w="3213" w:type="dxa"/>
          </w:tcPr>
          <w:p w14:paraId="5D4FB740" w14:textId="4AF4AEDB" w:rsidR="35D24882" w:rsidRDefault="35D24882">
            <w:r w:rsidRPr="35D24882">
              <w:rPr>
                <w:rFonts w:ascii="Arial" w:eastAsia="Arial" w:hAnsi="Arial" w:cs="Arial"/>
                <w:color w:val="000000" w:themeColor="text1"/>
              </w:rPr>
              <w:t>Name of Pub</w:t>
            </w:r>
          </w:p>
        </w:tc>
        <w:tc>
          <w:tcPr>
            <w:tcW w:w="3213" w:type="dxa"/>
          </w:tcPr>
          <w:p w14:paraId="1FB9AE98" w14:textId="30599CBF" w:rsidR="35D24882" w:rsidRDefault="35D24882">
            <w:r w:rsidRPr="35D24882">
              <w:rPr>
                <w:rFonts w:ascii="Calibri" w:eastAsia="Calibri" w:hAnsi="Calibri" w:cs="Calibri"/>
                <w:color w:val="000000" w:themeColor="text1"/>
                <w:sz w:val="22"/>
                <w:szCs w:val="22"/>
              </w:rPr>
              <w:t xml:space="preserve"> </w:t>
            </w:r>
          </w:p>
        </w:tc>
      </w:tr>
      <w:tr w:rsidR="35D24882" w14:paraId="0F97342A" w14:textId="77777777" w:rsidTr="35D24882">
        <w:tc>
          <w:tcPr>
            <w:tcW w:w="3213" w:type="dxa"/>
          </w:tcPr>
          <w:p w14:paraId="75BFEEB0" w14:textId="55B0B811" w:rsidR="35D24882" w:rsidRDefault="35D24882"/>
        </w:tc>
        <w:tc>
          <w:tcPr>
            <w:tcW w:w="3213" w:type="dxa"/>
          </w:tcPr>
          <w:p w14:paraId="791711E4" w14:textId="13006FF3" w:rsidR="35D24882" w:rsidRDefault="35D24882">
            <w:r w:rsidRPr="35D24882">
              <w:rPr>
                <w:rFonts w:ascii="Arial" w:eastAsia="Arial" w:hAnsi="Arial" w:cs="Arial"/>
                <w:color w:val="000000" w:themeColor="text1"/>
              </w:rPr>
              <w:t>Pub Address</w:t>
            </w:r>
          </w:p>
        </w:tc>
        <w:tc>
          <w:tcPr>
            <w:tcW w:w="3213" w:type="dxa"/>
          </w:tcPr>
          <w:p w14:paraId="099893AC" w14:textId="6E827DF0" w:rsidR="35D24882" w:rsidRDefault="35D24882">
            <w:r w:rsidRPr="35D24882">
              <w:rPr>
                <w:rFonts w:ascii="Calibri" w:eastAsia="Calibri" w:hAnsi="Calibri" w:cs="Calibri"/>
                <w:color w:val="000000" w:themeColor="text1"/>
                <w:sz w:val="22"/>
                <w:szCs w:val="22"/>
              </w:rPr>
              <w:t xml:space="preserve"> </w:t>
            </w:r>
          </w:p>
        </w:tc>
      </w:tr>
      <w:tr w:rsidR="35D24882" w14:paraId="33053CEE" w14:textId="77777777" w:rsidTr="35D24882">
        <w:tc>
          <w:tcPr>
            <w:tcW w:w="3213" w:type="dxa"/>
          </w:tcPr>
          <w:p w14:paraId="1A524C49" w14:textId="69911AE9" w:rsidR="35D24882" w:rsidRDefault="35D24882"/>
        </w:tc>
        <w:tc>
          <w:tcPr>
            <w:tcW w:w="3213" w:type="dxa"/>
          </w:tcPr>
          <w:p w14:paraId="7DBD50F3" w14:textId="10398B78" w:rsidR="35D24882" w:rsidRDefault="35D24882">
            <w:r w:rsidRPr="35D24882">
              <w:rPr>
                <w:rFonts w:ascii="Arial" w:eastAsia="Arial" w:hAnsi="Arial" w:cs="Arial"/>
                <w:color w:val="000000" w:themeColor="text1"/>
              </w:rPr>
              <w:t>Date you received Brewer Agreement</w:t>
            </w:r>
          </w:p>
        </w:tc>
        <w:tc>
          <w:tcPr>
            <w:tcW w:w="3213" w:type="dxa"/>
          </w:tcPr>
          <w:p w14:paraId="6627169F" w14:textId="364DEF0E" w:rsidR="35D24882" w:rsidRDefault="35D24882">
            <w:r w:rsidRPr="35D24882">
              <w:rPr>
                <w:rFonts w:ascii="Calibri" w:eastAsia="Calibri" w:hAnsi="Calibri" w:cs="Calibri"/>
                <w:color w:val="000000" w:themeColor="text1"/>
                <w:sz w:val="22"/>
                <w:szCs w:val="22"/>
              </w:rPr>
              <w:t xml:space="preserve"> </w:t>
            </w:r>
          </w:p>
        </w:tc>
      </w:tr>
      <w:tr w:rsidR="35D24882" w14:paraId="2FDED925" w14:textId="77777777" w:rsidTr="35D24882">
        <w:tc>
          <w:tcPr>
            <w:tcW w:w="3213" w:type="dxa"/>
          </w:tcPr>
          <w:p w14:paraId="565EFF91" w14:textId="58BE8067" w:rsidR="35D24882" w:rsidRDefault="35D24882"/>
        </w:tc>
        <w:tc>
          <w:tcPr>
            <w:tcW w:w="3213" w:type="dxa"/>
          </w:tcPr>
          <w:p w14:paraId="5FD9D95E" w14:textId="107FD654" w:rsidR="35D24882" w:rsidRDefault="35D24882" w:rsidP="35D24882">
            <w:r w:rsidRPr="35D24882">
              <w:rPr>
                <w:rFonts w:ascii="Arial" w:eastAsia="Arial" w:hAnsi="Arial" w:cs="Arial"/>
                <w:color w:val="000000" w:themeColor="text1"/>
              </w:rPr>
              <w:t>Proof you are designated Staff</w:t>
            </w:r>
          </w:p>
        </w:tc>
        <w:tc>
          <w:tcPr>
            <w:tcW w:w="3213" w:type="dxa"/>
          </w:tcPr>
          <w:p w14:paraId="54870B7A" w14:textId="4F93A6C5" w:rsidR="35D24882" w:rsidRDefault="35D24882">
            <w:r w:rsidRPr="35D24882">
              <w:rPr>
                <w:rFonts w:ascii="Calibri" w:eastAsia="Calibri" w:hAnsi="Calibri" w:cs="Calibri"/>
                <w:color w:val="000000" w:themeColor="text1"/>
                <w:sz w:val="22"/>
                <w:szCs w:val="22"/>
              </w:rPr>
              <w:t xml:space="preserve"> </w:t>
            </w:r>
          </w:p>
        </w:tc>
      </w:tr>
      <w:tr w:rsidR="35D24882" w14:paraId="77AA034A" w14:textId="77777777" w:rsidTr="35D24882">
        <w:tc>
          <w:tcPr>
            <w:tcW w:w="3213" w:type="dxa"/>
          </w:tcPr>
          <w:p w14:paraId="2AA783C1" w14:textId="76CFB7F1" w:rsidR="35D24882" w:rsidRDefault="35D24882"/>
        </w:tc>
        <w:tc>
          <w:tcPr>
            <w:tcW w:w="3213" w:type="dxa"/>
          </w:tcPr>
          <w:p w14:paraId="02A6847D" w14:textId="179EF8A9" w:rsidR="35D24882" w:rsidRDefault="35D24882">
            <w:r w:rsidRPr="35D24882">
              <w:rPr>
                <w:rFonts w:ascii="Arial" w:eastAsia="Arial" w:hAnsi="Arial" w:cs="Arial"/>
                <w:color w:val="000000" w:themeColor="text1"/>
              </w:rPr>
              <w:t>Date of Destruction</w:t>
            </w:r>
          </w:p>
        </w:tc>
        <w:tc>
          <w:tcPr>
            <w:tcW w:w="3213" w:type="dxa"/>
          </w:tcPr>
          <w:p w14:paraId="60B0F1E8" w14:textId="786CB631" w:rsidR="35D24882" w:rsidRDefault="35D24882">
            <w:r w:rsidRPr="35D24882">
              <w:rPr>
                <w:rFonts w:ascii="Calibri" w:eastAsia="Calibri" w:hAnsi="Calibri" w:cs="Calibri"/>
                <w:color w:val="000000" w:themeColor="text1"/>
                <w:sz w:val="22"/>
                <w:szCs w:val="22"/>
              </w:rPr>
              <w:t xml:space="preserve"> </w:t>
            </w:r>
          </w:p>
        </w:tc>
      </w:tr>
      <w:tr w:rsidR="35D24882" w14:paraId="63302F76" w14:textId="77777777" w:rsidTr="35D24882">
        <w:tc>
          <w:tcPr>
            <w:tcW w:w="3213" w:type="dxa"/>
          </w:tcPr>
          <w:p w14:paraId="7F2DC82A" w14:textId="79170D44" w:rsidR="35D24882" w:rsidRDefault="35D24882">
            <w:r w:rsidRPr="35D24882">
              <w:rPr>
                <w:rFonts w:ascii="Arial" w:eastAsia="Arial" w:hAnsi="Arial" w:cs="Arial"/>
                <w:b/>
                <w:bCs/>
                <w:color w:val="000000" w:themeColor="text1"/>
              </w:rPr>
              <w:t>Beer information</w:t>
            </w:r>
          </w:p>
        </w:tc>
        <w:tc>
          <w:tcPr>
            <w:tcW w:w="3213" w:type="dxa"/>
          </w:tcPr>
          <w:p w14:paraId="41981A2F" w14:textId="42301B03" w:rsidR="35D24882" w:rsidRDefault="35D24882">
            <w:r w:rsidRPr="35D24882">
              <w:rPr>
                <w:rFonts w:ascii="Arial" w:eastAsia="Arial" w:hAnsi="Arial" w:cs="Arial"/>
                <w:color w:val="000000" w:themeColor="text1"/>
              </w:rPr>
              <w:t xml:space="preserve"> </w:t>
            </w:r>
          </w:p>
        </w:tc>
        <w:tc>
          <w:tcPr>
            <w:tcW w:w="3213" w:type="dxa"/>
          </w:tcPr>
          <w:p w14:paraId="35ACA103" w14:textId="0E1F3707" w:rsidR="35D24882" w:rsidRDefault="35D24882">
            <w:r w:rsidRPr="35D24882">
              <w:rPr>
                <w:rFonts w:ascii="Calibri" w:eastAsia="Calibri" w:hAnsi="Calibri" w:cs="Calibri"/>
                <w:color w:val="000000" w:themeColor="text1"/>
                <w:sz w:val="22"/>
                <w:szCs w:val="22"/>
              </w:rPr>
              <w:t xml:space="preserve"> </w:t>
            </w:r>
          </w:p>
        </w:tc>
      </w:tr>
      <w:tr w:rsidR="35D24882" w14:paraId="73CEE8CE" w14:textId="77777777" w:rsidTr="35D24882">
        <w:tc>
          <w:tcPr>
            <w:tcW w:w="3213" w:type="dxa"/>
          </w:tcPr>
          <w:p w14:paraId="43BC8967" w14:textId="6CF561EB" w:rsidR="35D24882" w:rsidRDefault="35D24882"/>
        </w:tc>
        <w:tc>
          <w:tcPr>
            <w:tcW w:w="3213" w:type="dxa"/>
          </w:tcPr>
          <w:p w14:paraId="458FE992" w14:textId="06E26EE3" w:rsidR="35D24882" w:rsidRDefault="35D24882" w:rsidP="35D24882">
            <w:r w:rsidRPr="35D24882">
              <w:rPr>
                <w:rFonts w:ascii="Arial" w:eastAsia="Arial" w:hAnsi="Arial" w:cs="Arial"/>
                <w:color w:val="000000" w:themeColor="text1"/>
              </w:rPr>
              <w:t xml:space="preserve">Identification of product (name and beer style) </w:t>
            </w:r>
          </w:p>
        </w:tc>
        <w:tc>
          <w:tcPr>
            <w:tcW w:w="3213" w:type="dxa"/>
          </w:tcPr>
          <w:p w14:paraId="62D4A923" w14:textId="4890F7D9" w:rsidR="35D24882" w:rsidRDefault="35D24882">
            <w:r w:rsidRPr="35D24882">
              <w:rPr>
                <w:rFonts w:ascii="Calibri" w:eastAsia="Calibri" w:hAnsi="Calibri" w:cs="Calibri"/>
                <w:color w:val="000000" w:themeColor="text1"/>
                <w:sz w:val="22"/>
                <w:szCs w:val="22"/>
              </w:rPr>
              <w:t xml:space="preserve"> </w:t>
            </w:r>
          </w:p>
        </w:tc>
      </w:tr>
      <w:tr w:rsidR="35D24882" w14:paraId="4B5433B7" w14:textId="77777777" w:rsidTr="35D24882">
        <w:tc>
          <w:tcPr>
            <w:tcW w:w="3213" w:type="dxa"/>
          </w:tcPr>
          <w:p w14:paraId="2413D54D" w14:textId="4088E968" w:rsidR="35D24882" w:rsidRDefault="35D24882"/>
        </w:tc>
        <w:tc>
          <w:tcPr>
            <w:tcW w:w="3213" w:type="dxa"/>
          </w:tcPr>
          <w:p w14:paraId="50D75312" w14:textId="5C5A11C0" w:rsidR="35D24882" w:rsidRDefault="35D24882">
            <w:r w:rsidRPr="35D24882">
              <w:rPr>
                <w:rFonts w:ascii="Arial" w:eastAsia="Arial" w:hAnsi="Arial" w:cs="Arial"/>
                <w:color w:val="000000" w:themeColor="text1"/>
              </w:rPr>
              <w:t>Batch number</w:t>
            </w:r>
          </w:p>
        </w:tc>
        <w:tc>
          <w:tcPr>
            <w:tcW w:w="3213" w:type="dxa"/>
          </w:tcPr>
          <w:p w14:paraId="36D2787E" w14:textId="790E6CE7" w:rsidR="35D24882" w:rsidRDefault="35D24882">
            <w:r w:rsidRPr="35D24882">
              <w:rPr>
                <w:rFonts w:ascii="Calibri" w:eastAsia="Calibri" w:hAnsi="Calibri" w:cs="Calibri"/>
                <w:color w:val="000000" w:themeColor="text1"/>
                <w:sz w:val="22"/>
                <w:szCs w:val="22"/>
              </w:rPr>
              <w:t xml:space="preserve"> </w:t>
            </w:r>
          </w:p>
        </w:tc>
      </w:tr>
      <w:tr w:rsidR="35D24882" w14:paraId="3C43BA0A" w14:textId="77777777" w:rsidTr="35D24882">
        <w:tc>
          <w:tcPr>
            <w:tcW w:w="3213" w:type="dxa"/>
          </w:tcPr>
          <w:p w14:paraId="5160BBB9" w14:textId="234DBA0E" w:rsidR="35D24882" w:rsidRDefault="35D24882"/>
        </w:tc>
        <w:tc>
          <w:tcPr>
            <w:tcW w:w="3213" w:type="dxa"/>
          </w:tcPr>
          <w:p w14:paraId="0942C366" w14:textId="1F63A1CB" w:rsidR="35D24882" w:rsidRDefault="35D24882" w:rsidP="35D24882">
            <w:r w:rsidRPr="35D24882">
              <w:rPr>
                <w:rFonts w:ascii="Arial" w:eastAsia="Arial" w:hAnsi="Arial" w:cs="Arial"/>
                <w:color w:val="000000" w:themeColor="text1"/>
              </w:rPr>
              <w:t>Identification of product strength (ABV)</w:t>
            </w:r>
          </w:p>
        </w:tc>
        <w:tc>
          <w:tcPr>
            <w:tcW w:w="3213" w:type="dxa"/>
          </w:tcPr>
          <w:p w14:paraId="20DE15AF" w14:textId="2FE33068" w:rsidR="35D24882" w:rsidRDefault="35D24882">
            <w:r w:rsidRPr="35D24882">
              <w:rPr>
                <w:rFonts w:ascii="Calibri" w:eastAsia="Calibri" w:hAnsi="Calibri" w:cs="Calibri"/>
                <w:color w:val="000000" w:themeColor="text1"/>
                <w:sz w:val="22"/>
                <w:szCs w:val="22"/>
              </w:rPr>
              <w:t xml:space="preserve"> </w:t>
            </w:r>
          </w:p>
        </w:tc>
      </w:tr>
      <w:tr w:rsidR="35D24882" w14:paraId="2EC90AB4" w14:textId="77777777" w:rsidTr="35D24882">
        <w:tc>
          <w:tcPr>
            <w:tcW w:w="3213" w:type="dxa"/>
          </w:tcPr>
          <w:p w14:paraId="57C53B4F" w14:textId="3DFB9F33" w:rsidR="35D24882" w:rsidRDefault="35D24882"/>
        </w:tc>
        <w:tc>
          <w:tcPr>
            <w:tcW w:w="3213" w:type="dxa"/>
          </w:tcPr>
          <w:p w14:paraId="0AE06015" w14:textId="0EBE2772" w:rsidR="35D24882" w:rsidRDefault="35D24882" w:rsidP="35D24882">
            <w:r w:rsidRPr="35D24882">
              <w:rPr>
                <w:rFonts w:ascii="Arial" w:eastAsia="Arial" w:hAnsi="Arial" w:cs="Arial"/>
                <w:color w:val="000000" w:themeColor="text1"/>
              </w:rPr>
              <w:t>Total volume destroyed</w:t>
            </w:r>
          </w:p>
        </w:tc>
        <w:tc>
          <w:tcPr>
            <w:tcW w:w="3213" w:type="dxa"/>
          </w:tcPr>
          <w:p w14:paraId="0B6E4595" w14:textId="419ED86E" w:rsidR="35D24882" w:rsidRDefault="35D24882">
            <w:r w:rsidRPr="35D24882">
              <w:rPr>
                <w:rFonts w:ascii="Calibri" w:eastAsia="Calibri" w:hAnsi="Calibri" w:cs="Calibri"/>
                <w:color w:val="000000" w:themeColor="text1"/>
                <w:sz w:val="22"/>
                <w:szCs w:val="22"/>
              </w:rPr>
              <w:t xml:space="preserve"> </w:t>
            </w:r>
          </w:p>
        </w:tc>
      </w:tr>
      <w:tr w:rsidR="35D24882" w14:paraId="0CD2403D" w14:textId="77777777" w:rsidTr="35D24882">
        <w:tc>
          <w:tcPr>
            <w:tcW w:w="3213" w:type="dxa"/>
          </w:tcPr>
          <w:p w14:paraId="607FD8B9" w14:textId="6318D735" w:rsidR="35D24882" w:rsidRDefault="35D24882"/>
        </w:tc>
        <w:tc>
          <w:tcPr>
            <w:tcW w:w="3213" w:type="dxa"/>
          </w:tcPr>
          <w:p w14:paraId="0DCFC9AF" w14:textId="6DCF48F0" w:rsidR="35D24882" w:rsidRDefault="35D24882" w:rsidP="35D24882">
            <w:r w:rsidRPr="35D24882">
              <w:rPr>
                <w:rFonts w:ascii="Arial" w:eastAsia="Arial" w:hAnsi="Arial" w:cs="Arial"/>
                <w:color w:val="000000" w:themeColor="text1"/>
              </w:rPr>
              <w:t>Identification container size/type</w:t>
            </w:r>
          </w:p>
        </w:tc>
        <w:tc>
          <w:tcPr>
            <w:tcW w:w="3213" w:type="dxa"/>
          </w:tcPr>
          <w:p w14:paraId="7F6364F2" w14:textId="484A8912" w:rsidR="35D24882" w:rsidRDefault="35D24882">
            <w:r w:rsidRPr="35D24882">
              <w:rPr>
                <w:rFonts w:ascii="Calibri" w:eastAsia="Calibri" w:hAnsi="Calibri" w:cs="Calibri"/>
                <w:color w:val="000000" w:themeColor="text1"/>
                <w:sz w:val="22"/>
                <w:szCs w:val="22"/>
              </w:rPr>
              <w:t xml:space="preserve"> </w:t>
            </w:r>
          </w:p>
        </w:tc>
      </w:tr>
      <w:tr w:rsidR="35D24882" w14:paraId="734152A2" w14:textId="77777777" w:rsidTr="35D24882">
        <w:tc>
          <w:tcPr>
            <w:tcW w:w="3213" w:type="dxa"/>
          </w:tcPr>
          <w:p w14:paraId="268E7111" w14:textId="7728DE05" w:rsidR="35D24882" w:rsidRDefault="35D24882"/>
        </w:tc>
        <w:tc>
          <w:tcPr>
            <w:tcW w:w="3213" w:type="dxa"/>
          </w:tcPr>
          <w:p w14:paraId="7B04A7A4" w14:textId="2A22FAFE" w:rsidR="35D24882" w:rsidRDefault="35D24882" w:rsidP="35D24882">
            <w:r w:rsidRPr="35D24882">
              <w:rPr>
                <w:rFonts w:ascii="Arial" w:eastAsia="Arial" w:hAnsi="Arial" w:cs="Arial"/>
                <w:color w:val="000000" w:themeColor="text1"/>
              </w:rPr>
              <w:t>Hl% (</w:t>
            </w:r>
            <w:proofErr w:type="spellStart"/>
            <w:r w:rsidRPr="35D24882">
              <w:rPr>
                <w:rFonts w:ascii="Arial" w:eastAsia="Arial" w:hAnsi="Arial" w:cs="Arial"/>
                <w:color w:val="000000" w:themeColor="text1"/>
              </w:rPr>
              <w:t>hectolitres</w:t>
            </w:r>
            <w:proofErr w:type="spellEnd"/>
            <w:r w:rsidRPr="35D24882">
              <w:rPr>
                <w:rFonts w:ascii="Arial" w:eastAsia="Arial" w:hAnsi="Arial" w:cs="Arial"/>
                <w:color w:val="000000" w:themeColor="text1"/>
              </w:rPr>
              <w:t xml:space="preserve"> multiplied by ABV)</w:t>
            </w:r>
          </w:p>
        </w:tc>
        <w:tc>
          <w:tcPr>
            <w:tcW w:w="3213" w:type="dxa"/>
          </w:tcPr>
          <w:p w14:paraId="08EA0016" w14:textId="03D76BE4" w:rsidR="35D24882" w:rsidRDefault="35D24882" w:rsidP="35D24882">
            <w:pPr>
              <w:rPr>
                <w:rFonts w:ascii="Calibri" w:eastAsia="Calibri" w:hAnsi="Calibri" w:cs="Calibri"/>
                <w:color w:val="000000" w:themeColor="text1"/>
                <w:sz w:val="22"/>
                <w:szCs w:val="22"/>
              </w:rPr>
            </w:pPr>
          </w:p>
        </w:tc>
      </w:tr>
    </w:tbl>
    <w:p w14:paraId="776FA844" w14:textId="06A22917" w:rsidR="6BE2F65A" w:rsidRDefault="6BE2F65A" w:rsidP="35D24882">
      <w:pPr>
        <w:pStyle w:val="Body"/>
        <w:spacing w:line="288" w:lineRule="auto"/>
        <w:rPr>
          <w:rFonts w:ascii="SF Pro Display Bold" w:eastAsia="SF Pro Display Bold" w:hAnsi="SF Pro Display Bold" w:cs="SF Pro Display Bold"/>
          <w:u w:val="single"/>
        </w:rPr>
      </w:pPr>
    </w:p>
    <w:p w14:paraId="493ADE96" w14:textId="584D7A04" w:rsidR="6BE2F65A" w:rsidRDefault="6BE2F65A" w:rsidP="35D24882">
      <w:pPr>
        <w:spacing w:line="288" w:lineRule="auto"/>
      </w:pPr>
    </w:p>
    <w:p w14:paraId="3DAD3D15" w14:textId="45EB8733" w:rsidR="6BE2F65A" w:rsidRDefault="6BE2F65A" w:rsidP="35D24882">
      <w:pPr>
        <w:spacing w:line="288" w:lineRule="auto"/>
      </w:pPr>
    </w:p>
    <w:p w14:paraId="1D828952" w14:textId="7EEC3983" w:rsidR="6BE2F65A" w:rsidRDefault="6BE2F65A" w:rsidP="35D24882">
      <w:pPr>
        <w:spacing w:line="288" w:lineRule="auto"/>
      </w:pPr>
    </w:p>
    <w:p w14:paraId="4531E748" w14:textId="57DEE6EA" w:rsidR="6BE2F65A" w:rsidRDefault="6BE2F65A" w:rsidP="35D24882">
      <w:pPr>
        <w:spacing w:line="288" w:lineRule="auto"/>
      </w:pPr>
    </w:p>
    <w:p w14:paraId="0860AAF1" w14:textId="7EFCAAE0" w:rsidR="6BE2F65A" w:rsidRDefault="6BE2F65A" w:rsidP="35D24882">
      <w:pPr>
        <w:spacing w:line="288" w:lineRule="auto"/>
      </w:pPr>
    </w:p>
    <w:p w14:paraId="42C01A8F" w14:textId="6CF431C1" w:rsidR="6BE2F65A" w:rsidRDefault="6BE2F65A" w:rsidP="35D24882">
      <w:pPr>
        <w:spacing w:line="288" w:lineRule="auto"/>
      </w:pPr>
    </w:p>
    <w:p w14:paraId="52B4960D" w14:textId="1E26ED80" w:rsidR="6BE2F65A" w:rsidRDefault="6BE2F65A" w:rsidP="35D24882">
      <w:pPr>
        <w:spacing w:line="288" w:lineRule="auto"/>
      </w:pPr>
    </w:p>
    <w:p w14:paraId="07B20E1A" w14:textId="116CF543" w:rsidR="6BE2F65A" w:rsidRDefault="6BE2F65A" w:rsidP="35D24882">
      <w:pPr>
        <w:spacing w:line="288" w:lineRule="auto"/>
      </w:pPr>
    </w:p>
    <w:p w14:paraId="6C2FD4E5" w14:textId="683668F5" w:rsidR="6BE2F65A" w:rsidRDefault="6BE2F65A" w:rsidP="35D24882">
      <w:pPr>
        <w:spacing w:line="288" w:lineRule="auto"/>
      </w:pPr>
    </w:p>
    <w:p w14:paraId="19509059" w14:textId="1CFD29CF" w:rsidR="6BE2F65A" w:rsidRDefault="6BE2F65A" w:rsidP="35D24882">
      <w:pPr>
        <w:spacing w:line="288" w:lineRule="auto"/>
      </w:pPr>
    </w:p>
    <w:p w14:paraId="44324234" w14:textId="2D00D774" w:rsidR="6BE2F65A" w:rsidRDefault="6BE2F65A" w:rsidP="35D24882">
      <w:pPr>
        <w:spacing w:line="288" w:lineRule="auto"/>
      </w:pPr>
    </w:p>
    <w:p w14:paraId="5EB1FE41" w14:textId="40677006" w:rsidR="6BE2F65A" w:rsidRDefault="6BE2F65A" w:rsidP="35D24882">
      <w:pPr>
        <w:spacing w:line="288" w:lineRule="auto"/>
      </w:pPr>
    </w:p>
    <w:p w14:paraId="46D6CC41" w14:textId="300C2764" w:rsidR="00BA7F89" w:rsidRDefault="00BA7F89" w:rsidP="00CF408B">
      <w:pPr>
        <w:pStyle w:val="Body"/>
        <w:spacing w:line="288" w:lineRule="auto"/>
        <w:rPr>
          <w:rFonts w:ascii="SF Pro Display Bold" w:eastAsia="SF Pro Display Bold" w:hAnsi="SF Pro Display Bold" w:cs="SF Pro Display Bold"/>
        </w:rPr>
      </w:pPr>
    </w:p>
    <w:sectPr w:rsidR="00BA7F89">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3742A" w14:textId="77777777" w:rsidR="00CD1D7C" w:rsidRDefault="00CD1D7C">
      <w:r>
        <w:separator/>
      </w:r>
    </w:p>
  </w:endnote>
  <w:endnote w:type="continuationSeparator" w:id="0">
    <w:p w14:paraId="498F223A" w14:textId="77777777" w:rsidR="00CD1D7C" w:rsidRDefault="00CD1D7C">
      <w:r>
        <w:continuationSeparator/>
      </w:r>
    </w:p>
  </w:endnote>
  <w:endnote w:type="continuationNotice" w:id="1">
    <w:p w14:paraId="6EA47FB4" w14:textId="77777777" w:rsidR="00CD1D7C" w:rsidRDefault="00CD1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F Pro Display 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F Pro Display Bold">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B65AB" w14:textId="77777777" w:rsidR="000F1C80" w:rsidRDefault="000F1C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E6569" w14:textId="77777777" w:rsidR="00CD1D7C" w:rsidRDefault="00CD1D7C">
      <w:r>
        <w:separator/>
      </w:r>
    </w:p>
  </w:footnote>
  <w:footnote w:type="continuationSeparator" w:id="0">
    <w:p w14:paraId="0F700010" w14:textId="77777777" w:rsidR="00CD1D7C" w:rsidRDefault="00CD1D7C">
      <w:r>
        <w:continuationSeparator/>
      </w:r>
    </w:p>
  </w:footnote>
  <w:footnote w:type="continuationNotice" w:id="1">
    <w:p w14:paraId="7BE6A14D" w14:textId="77777777" w:rsidR="00CD1D7C" w:rsidRDefault="00CD1D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0CCDB" w14:textId="02C24FF9" w:rsidR="000F1C80" w:rsidRDefault="30A2DF4E">
    <w:pPr>
      <w:rPr>
        <w:rFonts w:ascii="SF Pro Display Bold" w:hAnsi="SF Pro Display Bold" w:hint="eastAsia"/>
        <w:b/>
      </w:rPr>
    </w:pPr>
    <w:r>
      <w:rPr>
        <w:noProof/>
      </w:rPr>
      <w:drawing>
        <wp:inline distT="0" distB="0" distL="0" distR="0" wp14:anchorId="582BA2E2" wp14:editId="3974782D">
          <wp:extent cx="1263805" cy="650333"/>
          <wp:effectExtent l="0" t="0" r="0" b="0"/>
          <wp:docPr id="1092298752" name="Picture 1092298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63805" cy="650333"/>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7A96"/>
    <w:multiLevelType w:val="hybridMultilevel"/>
    <w:tmpl w:val="37ECBB54"/>
    <w:lvl w:ilvl="0" w:tplc="107E1A86">
      <w:start w:val="1"/>
      <w:numFmt w:val="bullet"/>
      <w:lvlText w:val="•"/>
      <w:lvlJc w:val="left"/>
      <w:pPr>
        <w:ind w:left="720" w:hanging="360"/>
      </w:pPr>
      <w:rPr>
        <w:rFonts w:ascii="Symbol" w:hAnsi="Symbol" w:hint="default"/>
      </w:rPr>
    </w:lvl>
    <w:lvl w:ilvl="1" w:tplc="DA56C3CE">
      <w:start w:val="1"/>
      <w:numFmt w:val="bullet"/>
      <w:lvlText w:val="o"/>
      <w:lvlJc w:val="left"/>
      <w:pPr>
        <w:ind w:left="1440" w:hanging="360"/>
      </w:pPr>
      <w:rPr>
        <w:rFonts w:ascii="Courier New" w:hAnsi="Courier New" w:hint="default"/>
      </w:rPr>
    </w:lvl>
    <w:lvl w:ilvl="2" w:tplc="528EA26E">
      <w:start w:val="1"/>
      <w:numFmt w:val="bullet"/>
      <w:lvlText w:val=""/>
      <w:lvlJc w:val="left"/>
      <w:pPr>
        <w:ind w:left="2160" w:hanging="360"/>
      </w:pPr>
      <w:rPr>
        <w:rFonts w:ascii="Wingdings" w:hAnsi="Wingdings" w:hint="default"/>
      </w:rPr>
    </w:lvl>
    <w:lvl w:ilvl="3" w:tplc="E236D060">
      <w:start w:val="1"/>
      <w:numFmt w:val="bullet"/>
      <w:lvlText w:val=""/>
      <w:lvlJc w:val="left"/>
      <w:pPr>
        <w:ind w:left="2880" w:hanging="360"/>
      </w:pPr>
      <w:rPr>
        <w:rFonts w:ascii="Symbol" w:hAnsi="Symbol" w:hint="default"/>
      </w:rPr>
    </w:lvl>
    <w:lvl w:ilvl="4" w:tplc="727A53E8">
      <w:start w:val="1"/>
      <w:numFmt w:val="bullet"/>
      <w:lvlText w:val="o"/>
      <w:lvlJc w:val="left"/>
      <w:pPr>
        <w:ind w:left="3600" w:hanging="360"/>
      </w:pPr>
      <w:rPr>
        <w:rFonts w:ascii="Courier New" w:hAnsi="Courier New" w:hint="default"/>
      </w:rPr>
    </w:lvl>
    <w:lvl w:ilvl="5" w:tplc="70783EEA">
      <w:start w:val="1"/>
      <w:numFmt w:val="bullet"/>
      <w:lvlText w:val=""/>
      <w:lvlJc w:val="left"/>
      <w:pPr>
        <w:ind w:left="4320" w:hanging="360"/>
      </w:pPr>
      <w:rPr>
        <w:rFonts w:ascii="Wingdings" w:hAnsi="Wingdings" w:hint="default"/>
      </w:rPr>
    </w:lvl>
    <w:lvl w:ilvl="6" w:tplc="1AFEEAFA">
      <w:start w:val="1"/>
      <w:numFmt w:val="bullet"/>
      <w:lvlText w:val=""/>
      <w:lvlJc w:val="left"/>
      <w:pPr>
        <w:ind w:left="5040" w:hanging="360"/>
      </w:pPr>
      <w:rPr>
        <w:rFonts w:ascii="Symbol" w:hAnsi="Symbol" w:hint="default"/>
      </w:rPr>
    </w:lvl>
    <w:lvl w:ilvl="7" w:tplc="24148916">
      <w:start w:val="1"/>
      <w:numFmt w:val="bullet"/>
      <w:lvlText w:val="o"/>
      <w:lvlJc w:val="left"/>
      <w:pPr>
        <w:ind w:left="5760" w:hanging="360"/>
      </w:pPr>
      <w:rPr>
        <w:rFonts w:ascii="Courier New" w:hAnsi="Courier New" w:hint="default"/>
      </w:rPr>
    </w:lvl>
    <w:lvl w:ilvl="8" w:tplc="B2CCA99C">
      <w:start w:val="1"/>
      <w:numFmt w:val="bullet"/>
      <w:lvlText w:val=""/>
      <w:lvlJc w:val="left"/>
      <w:pPr>
        <w:ind w:left="6480" w:hanging="360"/>
      </w:pPr>
      <w:rPr>
        <w:rFonts w:ascii="Wingdings" w:hAnsi="Wingdings" w:hint="default"/>
      </w:rPr>
    </w:lvl>
  </w:abstractNum>
  <w:abstractNum w:abstractNumId="1" w15:restartNumberingAfterBreak="0">
    <w:nsid w:val="0AC0170D"/>
    <w:multiLevelType w:val="hybridMultilevel"/>
    <w:tmpl w:val="F038595E"/>
    <w:lvl w:ilvl="0" w:tplc="024EB91A">
      <w:start w:val="1"/>
      <w:numFmt w:val="bullet"/>
      <w:lvlText w:val="-"/>
      <w:lvlJc w:val="left"/>
      <w:pPr>
        <w:ind w:left="720" w:hanging="360"/>
      </w:pPr>
      <w:rPr>
        <w:rFonts w:ascii="Symbol" w:hAnsi="Symbol" w:hint="default"/>
      </w:rPr>
    </w:lvl>
    <w:lvl w:ilvl="1" w:tplc="8B7A32BC">
      <w:start w:val="1"/>
      <w:numFmt w:val="bullet"/>
      <w:lvlText w:val="o"/>
      <w:lvlJc w:val="left"/>
      <w:pPr>
        <w:ind w:left="1440" w:hanging="360"/>
      </w:pPr>
      <w:rPr>
        <w:rFonts w:ascii="Courier New" w:hAnsi="Courier New" w:hint="default"/>
      </w:rPr>
    </w:lvl>
    <w:lvl w:ilvl="2" w:tplc="C7E64BAE">
      <w:start w:val="1"/>
      <w:numFmt w:val="bullet"/>
      <w:lvlText w:val=""/>
      <w:lvlJc w:val="left"/>
      <w:pPr>
        <w:ind w:left="2160" w:hanging="360"/>
      </w:pPr>
      <w:rPr>
        <w:rFonts w:ascii="Wingdings" w:hAnsi="Wingdings" w:hint="default"/>
      </w:rPr>
    </w:lvl>
    <w:lvl w:ilvl="3" w:tplc="E3968060">
      <w:start w:val="1"/>
      <w:numFmt w:val="bullet"/>
      <w:lvlText w:val=""/>
      <w:lvlJc w:val="left"/>
      <w:pPr>
        <w:ind w:left="2880" w:hanging="360"/>
      </w:pPr>
      <w:rPr>
        <w:rFonts w:ascii="Symbol" w:hAnsi="Symbol" w:hint="default"/>
      </w:rPr>
    </w:lvl>
    <w:lvl w:ilvl="4" w:tplc="74100160">
      <w:start w:val="1"/>
      <w:numFmt w:val="bullet"/>
      <w:lvlText w:val="o"/>
      <w:lvlJc w:val="left"/>
      <w:pPr>
        <w:ind w:left="3600" w:hanging="360"/>
      </w:pPr>
      <w:rPr>
        <w:rFonts w:ascii="Courier New" w:hAnsi="Courier New" w:hint="default"/>
      </w:rPr>
    </w:lvl>
    <w:lvl w:ilvl="5" w:tplc="30581436">
      <w:start w:val="1"/>
      <w:numFmt w:val="bullet"/>
      <w:lvlText w:val=""/>
      <w:lvlJc w:val="left"/>
      <w:pPr>
        <w:ind w:left="4320" w:hanging="360"/>
      </w:pPr>
      <w:rPr>
        <w:rFonts w:ascii="Wingdings" w:hAnsi="Wingdings" w:hint="default"/>
      </w:rPr>
    </w:lvl>
    <w:lvl w:ilvl="6" w:tplc="E29062CA">
      <w:start w:val="1"/>
      <w:numFmt w:val="bullet"/>
      <w:lvlText w:val=""/>
      <w:lvlJc w:val="left"/>
      <w:pPr>
        <w:ind w:left="5040" w:hanging="360"/>
      </w:pPr>
      <w:rPr>
        <w:rFonts w:ascii="Symbol" w:hAnsi="Symbol" w:hint="default"/>
      </w:rPr>
    </w:lvl>
    <w:lvl w:ilvl="7" w:tplc="60E45FEA">
      <w:start w:val="1"/>
      <w:numFmt w:val="bullet"/>
      <w:lvlText w:val="o"/>
      <w:lvlJc w:val="left"/>
      <w:pPr>
        <w:ind w:left="5760" w:hanging="360"/>
      </w:pPr>
      <w:rPr>
        <w:rFonts w:ascii="Courier New" w:hAnsi="Courier New" w:hint="default"/>
      </w:rPr>
    </w:lvl>
    <w:lvl w:ilvl="8" w:tplc="1F30D2EE">
      <w:start w:val="1"/>
      <w:numFmt w:val="bullet"/>
      <w:lvlText w:val=""/>
      <w:lvlJc w:val="left"/>
      <w:pPr>
        <w:ind w:left="6480" w:hanging="360"/>
      </w:pPr>
      <w:rPr>
        <w:rFonts w:ascii="Wingdings" w:hAnsi="Wingdings" w:hint="default"/>
      </w:rPr>
    </w:lvl>
  </w:abstractNum>
  <w:abstractNum w:abstractNumId="2" w15:restartNumberingAfterBreak="0">
    <w:nsid w:val="0FAF5B1E"/>
    <w:multiLevelType w:val="hybridMultilevel"/>
    <w:tmpl w:val="FFFFFFFF"/>
    <w:lvl w:ilvl="0" w:tplc="CD8E728A">
      <w:start w:val="1"/>
      <w:numFmt w:val="bullet"/>
      <w:lvlText w:val="-"/>
      <w:lvlJc w:val="left"/>
      <w:pPr>
        <w:ind w:left="720" w:hanging="360"/>
      </w:pPr>
      <w:rPr>
        <w:rFonts w:ascii="Symbol" w:hAnsi="Symbol" w:hint="default"/>
      </w:rPr>
    </w:lvl>
    <w:lvl w:ilvl="1" w:tplc="931C2468">
      <w:start w:val="1"/>
      <w:numFmt w:val="bullet"/>
      <w:lvlText w:val="o"/>
      <w:lvlJc w:val="left"/>
      <w:pPr>
        <w:ind w:left="1440" w:hanging="360"/>
      </w:pPr>
      <w:rPr>
        <w:rFonts w:ascii="Courier New" w:hAnsi="Courier New" w:hint="default"/>
      </w:rPr>
    </w:lvl>
    <w:lvl w:ilvl="2" w:tplc="EF12100A">
      <w:start w:val="1"/>
      <w:numFmt w:val="bullet"/>
      <w:lvlText w:val=""/>
      <w:lvlJc w:val="left"/>
      <w:pPr>
        <w:ind w:left="2160" w:hanging="360"/>
      </w:pPr>
      <w:rPr>
        <w:rFonts w:ascii="Wingdings" w:hAnsi="Wingdings" w:hint="default"/>
      </w:rPr>
    </w:lvl>
    <w:lvl w:ilvl="3" w:tplc="D2C6AEA6">
      <w:start w:val="1"/>
      <w:numFmt w:val="bullet"/>
      <w:lvlText w:val=""/>
      <w:lvlJc w:val="left"/>
      <w:pPr>
        <w:ind w:left="2880" w:hanging="360"/>
      </w:pPr>
      <w:rPr>
        <w:rFonts w:ascii="Symbol" w:hAnsi="Symbol" w:hint="default"/>
      </w:rPr>
    </w:lvl>
    <w:lvl w:ilvl="4" w:tplc="904653BA">
      <w:start w:val="1"/>
      <w:numFmt w:val="bullet"/>
      <w:lvlText w:val="o"/>
      <w:lvlJc w:val="left"/>
      <w:pPr>
        <w:ind w:left="3600" w:hanging="360"/>
      </w:pPr>
      <w:rPr>
        <w:rFonts w:ascii="Courier New" w:hAnsi="Courier New" w:hint="default"/>
      </w:rPr>
    </w:lvl>
    <w:lvl w:ilvl="5" w:tplc="90186D02">
      <w:start w:val="1"/>
      <w:numFmt w:val="bullet"/>
      <w:lvlText w:val=""/>
      <w:lvlJc w:val="left"/>
      <w:pPr>
        <w:ind w:left="4320" w:hanging="360"/>
      </w:pPr>
      <w:rPr>
        <w:rFonts w:ascii="Wingdings" w:hAnsi="Wingdings" w:hint="default"/>
      </w:rPr>
    </w:lvl>
    <w:lvl w:ilvl="6" w:tplc="89389A32">
      <w:start w:val="1"/>
      <w:numFmt w:val="bullet"/>
      <w:lvlText w:val=""/>
      <w:lvlJc w:val="left"/>
      <w:pPr>
        <w:ind w:left="5040" w:hanging="360"/>
      </w:pPr>
      <w:rPr>
        <w:rFonts w:ascii="Symbol" w:hAnsi="Symbol" w:hint="default"/>
      </w:rPr>
    </w:lvl>
    <w:lvl w:ilvl="7" w:tplc="12083296">
      <w:start w:val="1"/>
      <w:numFmt w:val="bullet"/>
      <w:lvlText w:val="o"/>
      <w:lvlJc w:val="left"/>
      <w:pPr>
        <w:ind w:left="5760" w:hanging="360"/>
      </w:pPr>
      <w:rPr>
        <w:rFonts w:ascii="Courier New" w:hAnsi="Courier New" w:hint="default"/>
      </w:rPr>
    </w:lvl>
    <w:lvl w:ilvl="8" w:tplc="2B64F958">
      <w:start w:val="1"/>
      <w:numFmt w:val="bullet"/>
      <w:lvlText w:val=""/>
      <w:lvlJc w:val="left"/>
      <w:pPr>
        <w:ind w:left="6480" w:hanging="360"/>
      </w:pPr>
      <w:rPr>
        <w:rFonts w:ascii="Wingdings" w:hAnsi="Wingdings" w:hint="default"/>
      </w:rPr>
    </w:lvl>
  </w:abstractNum>
  <w:abstractNum w:abstractNumId="3" w15:restartNumberingAfterBreak="0">
    <w:nsid w:val="13EF5A9E"/>
    <w:multiLevelType w:val="hybridMultilevel"/>
    <w:tmpl w:val="FFFFFFFF"/>
    <w:numStyleLink w:val="Bullet"/>
  </w:abstractNum>
  <w:abstractNum w:abstractNumId="4" w15:restartNumberingAfterBreak="0">
    <w:nsid w:val="20AA6136"/>
    <w:multiLevelType w:val="hybridMultilevel"/>
    <w:tmpl w:val="489883C6"/>
    <w:lvl w:ilvl="0" w:tplc="AB22D346">
      <w:start w:val="1"/>
      <w:numFmt w:val="bullet"/>
      <w:lvlText w:val=""/>
      <w:lvlJc w:val="left"/>
      <w:pPr>
        <w:ind w:left="720" w:hanging="360"/>
      </w:pPr>
      <w:rPr>
        <w:rFonts w:ascii="Symbol" w:hAnsi="Symbol" w:hint="default"/>
      </w:rPr>
    </w:lvl>
    <w:lvl w:ilvl="1" w:tplc="E1E0FB16">
      <w:start w:val="1"/>
      <w:numFmt w:val="bullet"/>
      <w:lvlText w:val="o"/>
      <w:lvlJc w:val="left"/>
      <w:pPr>
        <w:ind w:left="1440" w:hanging="360"/>
      </w:pPr>
      <w:rPr>
        <w:rFonts w:ascii="Courier New" w:hAnsi="Courier New" w:hint="default"/>
      </w:rPr>
    </w:lvl>
    <w:lvl w:ilvl="2" w:tplc="3B50F41C">
      <w:start w:val="1"/>
      <w:numFmt w:val="bullet"/>
      <w:lvlText w:val=""/>
      <w:lvlJc w:val="left"/>
      <w:pPr>
        <w:ind w:left="2160" w:hanging="360"/>
      </w:pPr>
      <w:rPr>
        <w:rFonts w:ascii="Wingdings" w:hAnsi="Wingdings" w:hint="default"/>
      </w:rPr>
    </w:lvl>
    <w:lvl w:ilvl="3" w:tplc="55F64070">
      <w:start w:val="1"/>
      <w:numFmt w:val="bullet"/>
      <w:lvlText w:val=""/>
      <w:lvlJc w:val="left"/>
      <w:pPr>
        <w:ind w:left="2880" w:hanging="360"/>
      </w:pPr>
      <w:rPr>
        <w:rFonts w:ascii="Symbol" w:hAnsi="Symbol" w:hint="default"/>
      </w:rPr>
    </w:lvl>
    <w:lvl w:ilvl="4" w:tplc="87066D0C">
      <w:start w:val="1"/>
      <w:numFmt w:val="bullet"/>
      <w:lvlText w:val="o"/>
      <w:lvlJc w:val="left"/>
      <w:pPr>
        <w:ind w:left="3600" w:hanging="360"/>
      </w:pPr>
      <w:rPr>
        <w:rFonts w:ascii="Courier New" w:hAnsi="Courier New" w:hint="default"/>
      </w:rPr>
    </w:lvl>
    <w:lvl w:ilvl="5" w:tplc="CAB0778E">
      <w:start w:val="1"/>
      <w:numFmt w:val="bullet"/>
      <w:lvlText w:val=""/>
      <w:lvlJc w:val="left"/>
      <w:pPr>
        <w:ind w:left="4320" w:hanging="360"/>
      </w:pPr>
      <w:rPr>
        <w:rFonts w:ascii="Wingdings" w:hAnsi="Wingdings" w:hint="default"/>
      </w:rPr>
    </w:lvl>
    <w:lvl w:ilvl="6" w:tplc="03B0BEB0">
      <w:start w:val="1"/>
      <w:numFmt w:val="bullet"/>
      <w:lvlText w:val=""/>
      <w:lvlJc w:val="left"/>
      <w:pPr>
        <w:ind w:left="5040" w:hanging="360"/>
      </w:pPr>
      <w:rPr>
        <w:rFonts w:ascii="Symbol" w:hAnsi="Symbol" w:hint="default"/>
      </w:rPr>
    </w:lvl>
    <w:lvl w:ilvl="7" w:tplc="FEAC988C">
      <w:start w:val="1"/>
      <w:numFmt w:val="bullet"/>
      <w:lvlText w:val="o"/>
      <w:lvlJc w:val="left"/>
      <w:pPr>
        <w:ind w:left="5760" w:hanging="360"/>
      </w:pPr>
      <w:rPr>
        <w:rFonts w:ascii="Courier New" w:hAnsi="Courier New" w:hint="default"/>
      </w:rPr>
    </w:lvl>
    <w:lvl w:ilvl="8" w:tplc="D86E7EC8">
      <w:start w:val="1"/>
      <w:numFmt w:val="bullet"/>
      <w:lvlText w:val=""/>
      <w:lvlJc w:val="left"/>
      <w:pPr>
        <w:ind w:left="6480" w:hanging="360"/>
      </w:pPr>
      <w:rPr>
        <w:rFonts w:ascii="Wingdings" w:hAnsi="Wingdings" w:hint="default"/>
      </w:rPr>
    </w:lvl>
  </w:abstractNum>
  <w:abstractNum w:abstractNumId="5" w15:restartNumberingAfterBreak="0">
    <w:nsid w:val="25F97315"/>
    <w:multiLevelType w:val="hybridMultilevel"/>
    <w:tmpl w:val="FFFFFFFF"/>
    <w:lvl w:ilvl="0" w:tplc="68E48E54">
      <w:start w:val="1"/>
      <w:numFmt w:val="bullet"/>
      <w:lvlText w:val="-"/>
      <w:lvlJc w:val="left"/>
      <w:pPr>
        <w:ind w:left="720" w:hanging="360"/>
      </w:pPr>
      <w:rPr>
        <w:rFonts w:ascii="Symbol" w:hAnsi="Symbol" w:hint="default"/>
      </w:rPr>
    </w:lvl>
    <w:lvl w:ilvl="1" w:tplc="C6600784">
      <w:start w:val="1"/>
      <w:numFmt w:val="bullet"/>
      <w:lvlText w:val="o"/>
      <w:lvlJc w:val="left"/>
      <w:pPr>
        <w:ind w:left="1440" w:hanging="360"/>
      </w:pPr>
      <w:rPr>
        <w:rFonts w:ascii="Courier New" w:hAnsi="Courier New" w:hint="default"/>
      </w:rPr>
    </w:lvl>
    <w:lvl w:ilvl="2" w:tplc="91A62C64">
      <w:start w:val="1"/>
      <w:numFmt w:val="bullet"/>
      <w:lvlText w:val=""/>
      <w:lvlJc w:val="left"/>
      <w:pPr>
        <w:ind w:left="2160" w:hanging="360"/>
      </w:pPr>
      <w:rPr>
        <w:rFonts w:ascii="Wingdings" w:hAnsi="Wingdings" w:hint="default"/>
      </w:rPr>
    </w:lvl>
    <w:lvl w:ilvl="3" w:tplc="7D8AB942">
      <w:start w:val="1"/>
      <w:numFmt w:val="bullet"/>
      <w:lvlText w:val=""/>
      <w:lvlJc w:val="left"/>
      <w:pPr>
        <w:ind w:left="2880" w:hanging="360"/>
      </w:pPr>
      <w:rPr>
        <w:rFonts w:ascii="Symbol" w:hAnsi="Symbol" w:hint="default"/>
      </w:rPr>
    </w:lvl>
    <w:lvl w:ilvl="4" w:tplc="9286A222">
      <w:start w:val="1"/>
      <w:numFmt w:val="bullet"/>
      <w:lvlText w:val="o"/>
      <w:lvlJc w:val="left"/>
      <w:pPr>
        <w:ind w:left="3600" w:hanging="360"/>
      </w:pPr>
      <w:rPr>
        <w:rFonts w:ascii="Courier New" w:hAnsi="Courier New" w:hint="default"/>
      </w:rPr>
    </w:lvl>
    <w:lvl w:ilvl="5" w:tplc="86D2C894">
      <w:start w:val="1"/>
      <w:numFmt w:val="bullet"/>
      <w:lvlText w:val=""/>
      <w:lvlJc w:val="left"/>
      <w:pPr>
        <w:ind w:left="4320" w:hanging="360"/>
      </w:pPr>
      <w:rPr>
        <w:rFonts w:ascii="Wingdings" w:hAnsi="Wingdings" w:hint="default"/>
      </w:rPr>
    </w:lvl>
    <w:lvl w:ilvl="6" w:tplc="7F72C902">
      <w:start w:val="1"/>
      <w:numFmt w:val="bullet"/>
      <w:lvlText w:val=""/>
      <w:lvlJc w:val="left"/>
      <w:pPr>
        <w:ind w:left="5040" w:hanging="360"/>
      </w:pPr>
      <w:rPr>
        <w:rFonts w:ascii="Symbol" w:hAnsi="Symbol" w:hint="default"/>
      </w:rPr>
    </w:lvl>
    <w:lvl w:ilvl="7" w:tplc="00D8A2E6">
      <w:start w:val="1"/>
      <w:numFmt w:val="bullet"/>
      <w:lvlText w:val="o"/>
      <w:lvlJc w:val="left"/>
      <w:pPr>
        <w:ind w:left="5760" w:hanging="360"/>
      </w:pPr>
      <w:rPr>
        <w:rFonts w:ascii="Courier New" w:hAnsi="Courier New" w:hint="default"/>
      </w:rPr>
    </w:lvl>
    <w:lvl w:ilvl="8" w:tplc="C10A26DC">
      <w:start w:val="1"/>
      <w:numFmt w:val="bullet"/>
      <w:lvlText w:val=""/>
      <w:lvlJc w:val="left"/>
      <w:pPr>
        <w:ind w:left="6480" w:hanging="360"/>
      </w:pPr>
      <w:rPr>
        <w:rFonts w:ascii="Wingdings" w:hAnsi="Wingdings" w:hint="default"/>
      </w:rPr>
    </w:lvl>
  </w:abstractNum>
  <w:abstractNum w:abstractNumId="6" w15:restartNumberingAfterBreak="0">
    <w:nsid w:val="28A27BB4"/>
    <w:multiLevelType w:val="hybridMultilevel"/>
    <w:tmpl w:val="111476F4"/>
    <w:lvl w:ilvl="0" w:tplc="0616BD8C">
      <w:start w:val="1"/>
      <w:numFmt w:val="bullet"/>
      <w:lvlText w:val=""/>
      <w:lvlJc w:val="left"/>
      <w:pPr>
        <w:ind w:left="720" w:hanging="360"/>
      </w:pPr>
      <w:rPr>
        <w:rFonts w:ascii="Symbol" w:hAnsi="Symbol" w:hint="default"/>
      </w:rPr>
    </w:lvl>
    <w:lvl w:ilvl="1" w:tplc="1612146A">
      <w:start w:val="1"/>
      <w:numFmt w:val="bullet"/>
      <w:lvlText w:val="o"/>
      <w:lvlJc w:val="left"/>
      <w:pPr>
        <w:ind w:left="1440" w:hanging="360"/>
      </w:pPr>
      <w:rPr>
        <w:rFonts w:ascii="Courier New" w:hAnsi="Courier New" w:hint="default"/>
      </w:rPr>
    </w:lvl>
    <w:lvl w:ilvl="2" w:tplc="A88EDFA8">
      <w:start w:val="1"/>
      <w:numFmt w:val="bullet"/>
      <w:lvlText w:val=""/>
      <w:lvlJc w:val="left"/>
      <w:pPr>
        <w:ind w:left="2160" w:hanging="360"/>
      </w:pPr>
      <w:rPr>
        <w:rFonts w:ascii="Wingdings" w:hAnsi="Wingdings" w:hint="default"/>
      </w:rPr>
    </w:lvl>
    <w:lvl w:ilvl="3" w:tplc="C14C335E">
      <w:start w:val="1"/>
      <w:numFmt w:val="bullet"/>
      <w:lvlText w:val=""/>
      <w:lvlJc w:val="left"/>
      <w:pPr>
        <w:ind w:left="2880" w:hanging="360"/>
      </w:pPr>
      <w:rPr>
        <w:rFonts w:ascii="Symbol" w:hAnsi="Symbol" w:hint="default"/>
      </w:rPr>
    </w:lvl>
    <w:lvl w:ilvl="4" w:tplc="19CCF3CE">
      <w:start w:val="1"/>
      <w:numFmt w:val="bullet"/>
      <w:lvlText w:val="o"/>
      <w:lvlJc w:val="left"/>
      <w:pPr>
        <w:ind w:left="3600" w:hanging="360"/>
      </w:pPr>
      <w:rPr>
        <w:rFonts w:ascii="Courier New" w:hAnsi="Courier New" w:hint="default"/>
      </w:rPr>
    </w:lvl>
    <w:lvl w:ilvl="5" w:tplc="BB34345E">
      <w:start w:val="1"/>
      <w:numFmt w:val="bullet"/>
      <w:lvlText w:val=""/>
      <w:lvlJc w:val="left"/>
      <w:pPr>
        <w:ind w:left="4320" w:hanging="360"/>
      </w:pPr>
      <w:rPr>
        <w:rFonts w:ascii="Wingdings" w:hAnsi="Wingdings" w:hint="default"/>
      </w:rPr>
    </w:lvl>
    <w:lvl w:ilvl="6" w:tplc="76528DE0">
      <w:start w:val="1"/>
      <w:numFmt w:val="bullet"/>
      <w:lvlText w:val=""/>
      <w:lvlJc w:val="left"/>
      <w:pPr>
        <w:ind w:left="5040" w:hanging="360"/>
      </w:pPr>
      <w:rPr>
        <w:rFonts w:ascii="Symbol" w:hAnsi="Symbol" w:hint="default"/>
      </w:rPr>
    </w:lvl>
    <w:lvl w:ilvl="7" w:tplc="5D061C56">
      <w:start w:val="1"/>
      <w:numFmt w:val="bullet"/>
      <w:lvlText w:val="o"/>
      <w:lvlJc w:val="left"/>
      <w:pPr>
        <w:ind w:left="5760" w:hanging="360"/>
      </w:pPr>
      <w:rPr>
        <w:rFonts w:ascii="Courier New" w:hAnsi="Courier New" w:hint="default"/>
      </w:rPr>
    </w:lvl>
    <w:lvl w:ilvl="8" w:tplc="9A68ECB2">
      <w:start w:val="1"/>
      <w:numFmt w:val="bullet"/>
      <w:lvlText w:val=""/>
      <w:lvlJc w:val="left"/>
      <w:pPr>
        <w:ind w:left="6480" w:hanging="360"/>
      </w:pPr>
      <w:rPr>
        <w:rFonts w:ascii="Wingdings" w:hAnsi="Wingdings" w:hint="default"/>
      </w:rPr>
    </w:lvl>
  </w:abstractNum>
  <w:abstractNum w:abstractNumId="7" w15:restartNumberingAfterBreak="0">
    <w:nsid w:val="2E09411E"/>
    <w:multiLevelType w:val="hybridMultilevel"/>
    <w:tmpl w:val="FFFFFFFF"/>
    <w:lvl w:ilvl="0" w:tplc="C0425E84">
      <w:start w:val="1"/>
      <w:numFmt w:val="bullet"/>
      <w:lvlText w:val=""/>
      <w:lvlJc w:val="left"/>
      <w:pPr>
        <w:ind w:left="720" w:hanging="360"/>
      </w:pPr>
      <w:rPr>
        <w:rFonts w:ascii="Symbol" w:hAnsi="Symbol" w:hint="default"/>
      </w:rPr>
    </w:lvl>
    <w:lvl w:ilvl="1" w:tplc="7F6A90C4">
      <w:start w:val="1"/>
      <w:numFmt w:val="bullet"/>
      <w:lvlText w:val="o"/>
      <w:lvlJc w:val="left"/>
      <w:pPr>
        <w:ind w:left="1440" w:hanging="360"/>
      </w:pPr>
      <w:rPr>
        <w:rFonts w:ascii="Courier New" w:hAnsi="Courier New" w:hint="default"/>
      </w:rPr>
    </w:lvl>
    <w:lvl w:ilvl="2" w:tplc="17C8B05E">
      <w:start w:val="1"/>
      <w:numFmt w:val="bullet"/>
      <w:lvlText w:val=""/>
      <w:lvlJc w:val="left"/>
      <w:pPr>
        <w:ind w:left="2160" w:hanging="360"/>
      </w:pPr>
      <w:rPr>
        <w:rFonts w:ascii="Wingdings" w:hAnsi="Wingdings" w:hint="default"/>
      </w:rPr>
    </w:lvl>
    <w:lvl w:ilvl="3" w:tplc="B61CDCC6">
      <w:start w:val="1"/>
      <w:numFmt w:val="bullet"/>
      <w:lvlText w:val=""/>
      <w:lvlJc w:val="left"/>
      <w:pPr>
        <w:ind w:left="2880" w:hanging="360"/>
      </w:pPr>
      <w:rPr>
        <w:rFonts w:ascii="Symbol" w:hAnsi="Symbol" w:hint="default"/>
      </w:rPr>
    </w:lvl>
    <w:lvl w:ilvl="4" w:tplc="5B567BE2">
      <w:start w:val="1"/>
      <w:numFmt w:val="bullet"/>
      <w:lvlText w:val="o"/>
      <w:lvlJc w:val="left"/>
      <w:pPr>
        <w:ind w:left="3600" w:hanging="360"/>
      </w:pPr>
      <w:rPr>
        <w:rFonts w:ascii="Courier New" w:hAnsi="Courier New" w:hint="default"/>
      </w:rPr>
    </w:lvl>
    <w:lvl w:ilvl="5" w:tplc="F5905E18">
      <w:start w:val="1"/>
      <w:numFmt w:val="bullet"/>
      <w:lvlText w:val=""/>
      <w:lvlJc w:val="left"/>
      <w:pPr>
        <w:ind w:left="4320" w:hanging="360"/>
      </w:pPr>
      <w:rPr>
        <w:rFonts w:ascii="Wingdings" w:hAnsi="Wingdings" w:hint="default"/>
      </w:rPr>
    </w:lvl>
    <w:lvl w:ilvl="6" w:tplc="28665EAC">
      <w:start w:val="1"/>
      <w:numFmt w:val="bullet"/>
      <w:lvlText w:val=""/>
      <w:lvlJc w:val="left"/>
      <w:pPr>
        <w:ind w:left="5040" w:hanging="360"/>
      </w:pPr>
      <w:rPr>
        <w:rFonts w:ascii="Symbol" w:hAnsi="Symbol" w:hint="default"/>
      </w:rPr>
    </w:lvl>
    <w:lvl w:ilvl="7" w:tplc="3F341D1C">
      <w:start w:val="1"/>
      <w:numFmt w:val="bullet"/>
      <w:lvlText w:val="o"/>
      <w:lvlJc w:val="left"/>
      <w:pPr>
        <w:ind w:left="5760" w:hanging="360"/>
      </w:pPr>
      <w:rPr>
        <w:rFonts w:ascii="Courier New" w:hAnsi="Courier New" w:hint="default"/>
      </w:rPr>
    </w:lvl>
    <w:lvl w:ilvl="8" w:tplc="182EDB50">
      <w:start w:val="1"/>
      <w:numFmt w:val="bullet"/>
      <w:lvlText w:val=""/>
      <w:lvlJc w:val="left"/>
      <w:pPr>
        <w:ind w:left="6480" w:hanging="360"/>
      </w:pPr>
      <w:rPr>
        <w:rFonts w:ascii="Wingdings" w:hAnsi="Wingdings" w:hint="default"/>
      </w:rPr>
    </w:lvl>
  </w:abstractNum>
  <w:abstractNum w:abstractNumId="8" w15:restartNumberingAfterBreak="0">
    <w:nsid w:val="36784B9D"/>
    <w:multiLevelType w:val="hybridMultilevel"/>
    <w:tmpl w:val="37065156"/>
    <w:lvl w:ilvl="0" w:tplc="A0CC5CEE">
      <w:start w:val="1"/>
      <w:numFmt w:val="bullet"/>
      <w:lvlText w:val="-"/>
      <w:lvlJc w:val="left"/>
      <w:pPr>
        <w:ind w:left="720" w:hanging="360"/>
      </w:pPr>
      <w:rPr>
        <w:rFonts w:ascii="Symbol" w:hAnsi="Symbol" w:hint="default"/>
      </w:rPr>
    </w:lvl>
    <w:lvl w:ilvl="1" w:tplc="ADC27C34">
      <w:start w:val="1"/>
      <w:numFmt w:val="bullet"/>
      <w:lvlText w:val="o"/>
      <w:lvlJc w:val="left"/>
      <w:pPr>
        <w:ind w:left="1440" w:hanging="360"/>
      </w:pPr>
      <w:rPr>
        <w:rFonts w:ascii="Courier New" w:hAnsi="Courier New" w:hint="default"/>
      </w:rPr>
    </w:lvl>
    <w:lvl w:ilvl="2" w:tplc="43F453E2">
      <w:start w:val="1"/>
      <w:numFmt w:val="bullet"/>
      <w:lvlText w:val=""/>
      <w:lvlJc w:val="left"/>
      <w:pPr>
        <w:ind w:left="2160" w:hanging="360"/>
      </w:pPr>
      <w:rPr>
        <w:rFonts w:ascii="Wingdings" w:hAnsi="Wingdings" w:hint="default"/>
      </w:rPr>
    </w:lvl>
    <w:lvl w:ilvl="3" w:tplc="89482B96">
      <w:start w:val="1"/>
      <w:numFmt w:val="bullet"/>
      <w:lvlText w:val=""/>
      <w:lvlJc w:val="left"/>
      <w:pPr>
        <w:ind w:left="2880" w:hanging="360"/>
      </w:pPr>
      <w:rPr>
        <w:rFonts w:ascii="Symbol" w:hAnsi="Symbol" w:hint="default"/>
      </w:rPr>
    </w:lvl>
    <w:lvl w:ilvl="4" w:tplc="732A9CD2">
      <w:start w:val="1"/>
      <w:numFmt w:val="bullet"/>
      <w:lvlText w:val="o"/>
      <w:lvlJc w:val="left"/>
      <w:pPr>
        <w:ind w:left="3600" w:hanging="360"/>
      </w:pPr>
      <w:rPr>
        <w:rFonts w:ascii="Courier New" w:hAnsi="Courier New" w:hint="default"/>
      </w:rPr>
    </w:lvl>
    <w:lvl w:ilvl="5" w:tplc="946678AA">
      <w:start w:val="1"/>
      <w:numFmt w:val="bullet"/>
      <w:lvlText w:val=""/>
      <w:lvlJc w:val="left"/>
      <w:pPr>
        <w:ind w:left="4320" w:hanging="360"/>
      </w:pPr>
      <w:rPr>
        <w:rFonts w:ascii="Wingdings" w:hAnsi="Wingdings" w:hint="default"/>
      </w:rPr>
    </w:lvl>
    <w:lvl w:ilvl="6" w:tplc="9F9CB3AC">
      <w:start w:val="1"/>
      <w:numFmt w:val="bullet"/>
      <w:lvlText w:val=""/>
      <w:lvlJc w:val="left"/>
      <w:pPr>
        <w:ind w:left="5040" w:hanging="360"/>
      </w:pPr>
      <w:rPr>
        <w:rFonts w:ascii="Symbol" w:hAnsi="Symbol" w:hint="default"/>
      </w:rPr>
    </w:lvl>
    <w:lvl w:ilvl="7" w:tplc="607E4DC6">
      <w:start w:val="1"/>
      <w:numFmt w:val="bullet"/>
      <w:lvlText w:val="o"/>
      <w:lvlJc w:val="left"/>
      <w:pPr>
        <w:ind w:left="5760" w:hanging="360"/>
      </w:pPr>
      <w:rPr>
        <w:rFonts w:ascii="Courier New" w:hAnsi="Courier New" w:hint="default"/>
      </w:rPr>
    </w:lvl>
    <w:lvl w:ilvl="8" w:tplc="1FA2C9A0">
      <w:start w:val="1"/>
      <w:numFmt w:val="bullet"/>
      <w:lvlText w:val=""/>
      <w:lvlJc w:val="left"/>
      <w:pPr>
        <w:ind w:left="6480" w:hanging="360"/>
      </w:pPr>
      <w:rPr>
        <w:rFonts w:ascii="Wingdings" w:hAnsi="Wingdings" w:hint="default"/>
      </w:rPr>
    </w:lvl>
  </w:abstractNum>
  <w:abstractNum w:abstractNumId="9" w15:restartNumberingAfterBreak="0">
    <w:nsid w:val="39594ABA"/>
    <w:multiLevelType w:val="hybridMultilevel"/>
    <w:tmpl w:val="005074A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76325B"/>
    <w:multiLevelType w:val="hybridMultilevel"/>
    <w:tmpl w:val="FFFFFFFF"/>
    <w:numStyleLink w:val="Bullet"/>
  </w:abstractNum>
  <w:abstractNum w:abstractNumId="11" w15:restartNumberingAfterBreak="0">
    <w:nsid w:val="48A2363A"/>
    <w:multiLevelType w:val="hybridMultilevel"/>
    <w:tmpl w:val="FFFFFFFF"/>
    <w:numStyleLink w:val="Dash"/>
  </w:abstractNum>
  <w:abstractNum w:abstractNumId="12" w15:restartNumberingAfterBreak="0">
    <w:nsid w:val="4A515B83"/>
    <w:multiLevelType w:val="hybridMultilevel"/>
    <w:tmpl w:val="FFFFFFFF"/>
    <w:numStyleLink w:val="Bullet"/>
  </w:abstractNum>
  <w:abstractNum w:abstractNumId="13" w15:restartNumberingAfterBreak="0">
    <w:nsid w:val="4C412CF6"/>
    <w:multiLevelType w:val="hybridMultilevel"/>
    <w:tmpl w:val="FFFFFFFF"/>
    <w:styleLink w:val="Bullet"/>
    <w:lvl w:ilvl="0" w:tplc="FFFFFFFF">
      <w:start w:val="1"/>
      <w:numFmt w:val="bullet"/>
      <w:lvlText w:val="•"/>
      <w:lvlJc w:val="left"/>
      <w:pPr>
        <w:ind w:left="196" w:hanging="196"/>
      </w:pPr>
      <w:rPr>
        <w:rFonts w:hint="default"/>
        <w:caps w:val="0"/>
        <w:smallCaps w:val="0"/>
        <w:strike w:val="0"/>
        <w:dstrike w:val="0"/>
        <w:outline w:val="0"/>
        <w:emboss w:val="0"/>
        <w:imprint w:val="0"/>
        <w:spacing w:val="0"/>
        <w:w w:val="100"/>
        <w:kern w:val="0"/>
        <w:position w:val="-2"/>
        <w:highlight w:val="none"/>
        <w:vertAlign w:val="baseline"/>
      </w:rPr>
    </w:lvl>
    <w:lvl w:ilvl="1" w:tplc="A8E85A2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FFFFFFFF">
      <w:start w:val="1"/>
      <w:numFmt w:val="bullet"/>
      <w:lvlText w:val=""/>
      <w:lvlJc w:val="left"/>
      <w:pPr>
        <w:ind w:left="556" w:hanging="196"/>
      </w:pPr>
      <w:rPr>
        <w:rFonts w:ascii="Symbol" w:hAnsi="Symbol" w:hint="default"/>
        <w:caps w:val="0"/>
        <w:smallCaps w:val="0"/>
        <w:strike w:val="0"/>
        <w:dstrike w:val="0"/>
        <w:outline w:val="0"/>
        <w:emboss w:val="0"/>
        <w:imprint w:val="0"/>
        <w:spacing w:val="0"/>
        <w:w w:val="100"/>
        <w:kern w:val="0"/>
        <w:position w:val="-2"/>
        <w:highlight w:val="none"/>
        <w:vertAlign w:val="baseline"/>
      </w:rPr>
    </w:lvl>
    <w:lvl w:ilvl="3" w:tplc="1B60B18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3422D1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4BCEA37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1CF439B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9DB6E2F4">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59021E1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4" w15:restartNumberingAfterBreak="0">
    <w:nsid w:val="5B330F8D"/>
    <w:multiLevelType w:val="hybridMultilevel"/>
    <w:tmpl w:val="8D463F8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1B536F5"/>
    <w:multiLevelType w:val="hybridMultilevel"/>
    <w:tmpl w:val="FFFFFFFF"/>
    <w:styleLink w:val="Dash"/>
    <w:lvl w:ilvl="0" w:tplc="CD409846">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1C62231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FFFFFFFF">
      <w:start w:val="1"/>
      <w:numFmt w:val="bullet"/>
      <w:lvlText w:val="-"/>
      <w:lvlJc w:val="left"/>
      <w:pPr>
        <w:ind w:left="742" w:hanging="262"/>
      </w:pPr>
      <w:rPr>
        <w:rFonts w:hint="default"/>
        <w:caps w:val="0"/>
        <w:smallCaps w:val="0"/>
        <w:strike w:val="0"/>
        <w:dstrike w:val="0"/>
        <w:outline w:val="0"/>
        <w:emboss w:val="0"/>
        <w:imprint w:val="0"/>
        <w:spacing w:val="0"/>
        <w:w w:val="100"/>
        <w:kern w:val="0"/>
        <w:position w:val="4"/>
        <w:sz w:val="29"/>
        <w:szCs w:val="29"/>
        <w:highlight w:val="none"/>
        <w:vertAlign w:val="baseline"/>
      </w:rPr>
    </w:lvl>
    <w:lvl w:ilvl="3" w:tplc="CD70CCC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D350263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F9C23C8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90184A9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BF0848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55E2151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6" w15:restartNumberingAfterBreak="0">
    <w:nsid w:val="66047FF6"/>
    <w:multiLevelType w:val="hybridMultilevel"/>
    <w:tmpl w:val="FFFFFFFF"/>
    <w:lvl w:ilvl="0" w:tplc="B1CA162A">
      <w:start w:val="1"/>
      <w:numFmt w:val="bullet"/>
      <w:lvlText w:val=""/>
      <w:lvlJc w:val="left"/>
      <w:pPr>
        <w:ind w:left="720" w:hanging="360"/>
      </w:pPr>
      <w:rPr>
        <w:rFonts w:ascii="Symbol" w:hAnsi="Symbol" w:hint="default"/>
      </w:rPr>
    </w:lvl>
    <w:lvl w:ilvl="1" w:tplc="CE122020">
      <w:start w:val="1"/>
      <w:numFmt w:val="bullet"/>
      <w:lvlText w:val="o"/>
      <w:lvlJc w:val="left"/>
      <w:pPr>
        <w:ind w:left="1440" w:hanging="360"/>
      </w:pPr>
      <w:rPr>
        <w:rFonts w:ascii="Courier New" w:hAnsi="Courier New" w:hint="default"/>
      </w:rPr>
    </w:lvl>
    <w:lvl w:ilvl="2" w:tplc="D2FA5986">
      <w:start w:val="1"/>
      <w:numFmt w:val="bullet"/>
      <w:lvlText w:val=""/>
      <w:lvlJc w:val="left"/>
      <w:pPr>
        <w:ind w:left="2160" w:hanging="360"/>
      </w:pPr>
      <w:rPr>
        <w:rFonts w:ascii="Wingdings" w:hAnsi="Wingdings" w:hint="default"/>
      </w:rPr>
    </w:lvl>
    <w:lvl w:ilvl="3" w:tplc="F3CC7D5E">
      <w:start w:val="1"/>
      <w:numFmt w:val="bullet"/>
      <w:lvlText w:val=""/>
      <w:lvlJc w:val="left"/>
      <w:pPr>
        <w:ind w:left="2880" w:hanging="360"/>
      </w:pPr>
      <w:rPr>
        <w:rFonts w:ascii="Symbol" w:hAnsi="Symbol" w:hint="default"/>
      </w:rPr>
    </w:lvl>
    <w:lvl w:ilvl="4" w:tplc="FAC2A204">
      <w:start w:val="1"/>
      <w:numFmt w:val="bullet"/>
      <w:lvlText w:val="o"/>
      <w:lvlJc w:val="left"/>
      <w:pPr>
        <w:ind w:left="3600" w:hanging="360"/>
      </w:pPr>
      <w:rPr>
        <w:rFonts w:ascii="Courier New" w:hAnsi="Courier New" w:hint="default"/>
      </w:rPr>
    </w:lvl>
    <w:lvl w:ilvl="5" w:tplc="00B0A34E">
      <w:start w:val="1"/>
      <w:numFmt w:val="bullet"/>
      <w:lvlText w:val=""/>
      <w:lvlJc w:val="left"/>
      <w:pPr>
        <w:ind w:left="4320" w:hanging="360"/>
      </w:pPr>
      <w:rPr>
        <w:rFonts w:ascii="Wingdings" w:hAnsi="Wingdings" w:hint="default"/>
      </w:rPr>
    </w:lvl>
    <w:lvl w:ilvl="6" w:tplc="59F0B324">
      <w:start w:val="1"/>
      <w:numFmt w:val="bullet"/>
      <w:lvlText w:val=""/>
      <w:lvlJc w:val="left"/>
      <w:pPr>
        <w:ind w:left="5040" w:hanging="360"/>
      </w:pPr>
      <w:rPr>
        <w:rFonts w:ascii="Symbol" w:hAnsi="Symbol" w:hint="default"/>
      </w:rPr>
    </w:lvl>
    <w:lvl w:ilvl="7" w:tplc="D8D2A1E4">
      <w:start w:val="1"/>
      <w:numFmt w:val="bullet"/>
      <w:lvlText w:val="o"/>
      <w:lvlJc w:val="left"/>
      <w:pPr>
        <w:ind w:left="5760" w:hanging="360"/>
      </w:pPr>
      <w:rPr>
        <w:rFonts w:ascii="Courier New" w:hAnsi="Courier New" w:hint="default"/>
      </w:rPr>
    </w:lvl>
    <w:lvl w:ilvl="8" w:tplc="3BC8CB42">
      <w:start w:val="1"/>
      <w:numFmt w:val="bullet"/>
      <w:lvlText w:val=""/>
      <w:lvlJc w:val="left"/>
      <w:pPr>
        <w:ind w:left="6480" w:hanging="360"/>
      </w:pPr>
      <w:rPr>
        <w:rFonts w:ascii="Wingdings" w:hAnsi="Wingdings" w:hint="default"/>
      </w:rPr>
    </w:lvl>
  </w:abstractNum>
  <w:abstractNum w:abstractNumId="17" w15:restartNumberingAfterBreak="0">
    <w:nsid w:val="6E782DE9"/>
    <w:multiLevelType w:val="hybridMultilevel"/>
    <w:tmpl w:val="FFFFFFFF"/>
    <w:numStyleLink w:val="Dash"/>
  </w:abstractNum>
  <w:abstractNum w:abstractNumId="18" w15:restartNumberingAfterBreak="0">
    <w:nsid w:val="74E13117"/>
    <w:multiLevelType w:val="hybridMultilevel"/>
    <w:tmpl w:val="0E0428C8"/>
    <w:lvl w:ilvl="0" w:tplc="FE8E44CC">
      <w:start w:val="1"/>
      <w:numFmt w:val="bullet"/>
      <w:lvlText w:val=""/>
      <w:lvlJc w:val="left"/>
      <w:pPr>
        <w:ind w:left="720" w:hanging="360"/>
      </w:pPr>
      <w:rPr>
        <w:rFonts w:ascii="Symbol" w:hAnsi="Symbol" w:hint="default"/>
      </w:rPr>
    </w:lvl>
    <w:lvl w:ilvl="1" w:tplc="BA76C6B4">
      <w:start w:val="1"/>
      <w:numFmt w:val="bullet"/>
      <w:lvlText w:val="o"/>
      <w:lvlJc w:val="left"/>
      <w:pPr>
        <w:ind w:left="1440" w:hanging="360"/>
      </w:pPr>
      <w:rPr>
        <w:rFonts w:ascii="Courier New" w:hAnsi="Courier New" w:hint="default"/>
      </w:rPr>
    </w:lvl>
    <w:lvl w:ilvl="2" w:tplc="9758B342">
      <w:start w:val="1"/>
      <w:numFmt w:val="bullet"/>
      <w:lvlText w:val=""/>
      <w:lvlJc w:val="left"/>
      <w:pPr>
        <w:ind w:left="2160" w:hanging="360"/>
      </w:pPr>
      <w:rPr>
        <w:rFonts w:ascii="Symbol" w:hAnsi="Symbol" w:hint="default"/>
      </w:rPr>
    </w:lvl>
    <w:lvl w:ilvl="3" w:tplc="69960C00">
      <w:start w:val="1"/>
      <w:numFmt w:val="bullet"/>
      <w:lvlText w:val=""/>
      <w:lvlJc w:val="left"/>
      <w:pPr>
        <w:ind w:left="2880" w:hanging="360"/>
      </w:pPr>
      <w:rPr>
        <w:rFonts w:ascii="Symbol" w:hAnsi="Symbol" w:hint="default"/>
      </w:rPr>
    </w:lvl>
    <w:lvl w:ilvl="4" w:tplc="B2CE3F1C">
      <w:start w:val="1"/>
      <w:numFmt w:val="bullet"/>
      <w:lvlText w:val="o"/>
      <w:lvlJc w:val="left"/>
      <w:pPr>
        <w:ind w:left="3600" w:hanging="360"/>
      </w:pPr>
      <w:rPr>
        <w:rFonts w:ascii="Courier New" w:hAnsi="Courier New" w:hint="default"/>
      </w:rPr>
    </w:lvl>
    <w:lvl w:ilvl="5" w:tplc="6ECE3204">
      <w:start w:val="1"/>
      <w:numFmt w:val="bullet"/>
      <w:lvlText w:val=""/>
      <w:lvlJc w:val="left"/>
      <w:pPr>
        <w:ind w:left="4320" w:hanging="360"/>
      </w:pPr>
      <w:rPr>
        <w:rFonts w:ascii="Wingdings" w:hAnsi="Wingdings" w:hint="default"/>
      </w:rPr>
    </w:lvl>
    <w:lvl w:ilvl="6" w:tplc="18C8154E">
      <w:start w:val="1"/>
      <w:numFmt w:val="bullet"/>
      <w:lvlText w:val=""/>
      <w:lvlJc w:val="left"/>
      <w:pPr>
        <w:ind w:left="5040" w:hanging="360"/>
      </w:pPr>
      <w:rPr>
        <w:rFonts w:ascii="Symbol" w:hAnsi="Symbol" w:hint="default"/>
      </w:rPr>
    </w:lvl>
    <w:lvl w:ilvl="7" w:tplc="D51ADD40">
      <w:start w:val="1"/>
      <w:numFmt w:val="bullet"/>
      <w:lvlText w:val="o"/>
      <w:lvlJc w:val="left"/>
      <w:pPr>
        <w:ind w:left="5760" w:hanging="360"/>
      </w:pPr>
      <w:rPr>
        <w:rFonts w:ascii="Courier New" w:hAnsi="Courier New" w:hint="default"/>
      </w:rPr>
    </w:lvl>
    <w:lvl w:ilvl="8" w:tplc="7B76C17A">
      <w:start w:val="1"/>
      <w:numFmt w:val="bullet"/>
      <w:lvlText w:val=""/>
      <w:lvlJc w:val="left"/>
      <w:pPr>
        <w:ind w:left="6480" w:hanging="360"/>
      </w:pPr>
      <w:rPr>
        <w:rFonts w:ascii="Wingdings" w:hAnsi="Wingdings" w:hint="default"/>
      </w:rPr>
    </w:lvl>
  </w:abstractNum>
  <w:abstractNum w:abstractNumId="19" w15:restartNumberingAfterBreak="0">
    <w:nsid w:val="7FDC62AE"/>
    <w:multiLevelType w:val="hybridMultilevel"/>
    <w:tmpl w:val="FFFFFFFF"/>
    <w:numStyleLink w:val="Dash"/>
  </w:abstractNum>
  <w:num w:numId="1">
    <w:abstractNumId w:val="13"/>
  </w:num>
  <w:num w:numId="2">
    <w:abstractNumId w:val="3"/>
  </w:num>
  <w:num w:numId="3">
    <w:abstractNumId w:val="15"/>
  </w:num>
  <w:num w:numId="4">
    <w:abstractNumId w:val="19"/>
  </w:num>
  <w:num w:numId="5">
    <w:abstractNumId w:val="3"/>
    <w:lvlOverride w:ilvl="0">
      <w:lvl w:ilvl="0" w:tplc="2438C2C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4C6054EA">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2AF6828E">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03682B08">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561E2F86">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A7CE35D6">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E172685C">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FCC0EA08">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ED462A80">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6">
    <w:abstractNumId w:val="3"/>
    <w:lvlOverride w:ilvl="0">
      <w:lvl w:ilvl="0" w:tplc="2438C2CA">
        <w:start w:val="1"/>
        <w:numFmt w:val="bullet"/>
        <w:lvlText w:val="•"/>
        <w:lvlJc w:val="left"/>
        <w:pPr>
          <w:ind w:left="19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1">
      <w:lvl w:ilvl="1" w:tplc="4C6054EA">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2AF6828E">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03682B08">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561E2F86">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A7CE35D6">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E172685C">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FCC0EA08">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ED462A80">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7">
    <w:abstractNumId w:val="12"/>
  </w:num>
  <w:num w:numId="8">
    <w:abstractNumId w:val="17"/>
  </w:num>
  <w:num w:numId="9">
    <w:abstractNumId w:val="12"/>
    <w:lvlOverride w:ilvl="0">
      <w:lvl w:ilvl="0" w:tplc="DA1E629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C2469900">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251639D4">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C3E0E21E">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1F7AFBB8">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70B08114">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5792E890">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6A68A244">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9D30E826">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10">
    <w:abstractNumId w:val="12"/>
    <w:lvlOverride w:ilvl="0">
      <w:lvl w:ilvl="0" w:tplc="DA1E6298">
        <w:start w:val="1"/>
        <w:numFmt w:val="bullet"/>
        <w:lvlText w:val="•"/>
        <w:lvlJc w:val="left"/>
        <w:pPr>
          <w:ind w:left="19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1">
      <w:lvl w:ilvl="1" w:tplc="C2469900">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251639D4">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C3E0E21E">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1F7AFBB8">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70B08114">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5792E890">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6A68A244">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9D30E826">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11">
    <w:abstractNumId w:val="10"/>
  </w:num>
  <w:num w:numId="12">
    <w:abstractNumId w:val="11"/>
  </w:num>
  <w:num w:numId="13">
    <w:abstractNumId w:val="10"/>
    <w:lvlOverride w:ilvl="0">
      <w:lvl w:ilvl="0" w:tplc="0A04B96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18D62E2C">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A7421ECA">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77A43F00">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2C867668">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10D881A8">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AEB251EC">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5A500916">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08B6B1B8">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14">
    <w:abstractNumId w:val="10"/>
    <w:lvlOverride w:ilvl="0">
      <w:lvl w:ilvl="0" w:tplc="0A04B960">
        <w:start w:val="1"/>
        <w:numFmt w:val="bullet"/>
        <w:lvlText w:val="•"/>
        <w:lvlJc w:val="left"/>
        <w:pPr>
          <w:ind w:left="19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1">
      <w:lvl w:ilvl="1" w:tplc="18D62E2C">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A7421ECA">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77A43F00">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2C867668">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10D881A8">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AEB251EC">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5A500916">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08B6B1B8">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15">
    <w:abstractNumId w:val="4"/>
  </w:num>
  <w:num w:numId="16">
    <w:abstractNumId w:val="6"/>
  </w:num>
  <w:num w:numId="17">
    <w:abstractNumId w:val="1"/>
  </w:num>
  <w:num w:numId="18">
    <w:abstractNumId w:val="8"/>
  </w:num>
  <w:num w:numId="19">
    <w:abstractNumId w:val="18"/>
  </w:num>
  <w:num w:numId="20">
    <w:abstractNumId w:val="0"/>
  </w:num>
  <w:num w:numId="21">
    <w:abstractNumId w:val="9"/>
  </w:num>
  <w:num w:numId="22">
    <w:abstractNumId w:val="14"/>
  </w:num>
  <w:num w:numId="23">
    <w:abstractNumId w:val="16"/>
  </w:num>
  <w:num w:numId="24">
    <w:abstractNumId w:val="7"/>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F03"/>
    <w:rsid w:val="00016261"/>
    <w:rsid w:val="00016A34"/>
    <w:rsid w:val="000436C4"/>
    <w:rsid w:val="000542C7"/>
    <w:rsid w:val="000711C8"/>
    <w:rsid w:val="00072BF6"/>
    <w:rsid w:val="000B6C4F"/>
    <w:rsid w:val="000C2AE0"/>
    <w:rsid w:val="000C5F68"/>
    <w:rsid w:val="000D243B"/>
    <w:rsid w:val="000F1C80"/>
    <w:rsid w:val="000F1F6E"/>
    <w:rsid w:val="000F5907"/>
    <w:rsid w:val="00107943"/>
    <w:rsid w:val="00116202"/>
    <w:rsid w:val="00134EAC"/>
    <w:rsid w:val="0013CA2C"/>
    <w:rsid w:val="00143900"/>
    <w:rsid w:val="00146F03"/>
    <w:rsid w:val="00155C5F"/>
    <w:rsid w:val="0016535E"/>
    <w:rsid w:val="001825CC"/>
    <w:rsid w:val="00187889"/>
    <w:rsid w:val="001B40BB"/>
    <w:rsid w:val="001B475C"/>
    <w:rsid w:val="001C266D"/>
    <w:rsid w:val="001D7C3E"/>
    <w:rsid w:val="00210C29"/>
    <w:rsid w:val="00212856"/>
    <w:rsid w:val="00221ABF"/>
    <w:rsid w:val="00241980"/>
    <w:rsid w:val="002617B5"/>
    <w:rsid w:val="00272302"/>
    <w:rsid w:val="002744B3"/>
    <w:rsid w:val="002A5D64"/>
    <w:rsid w:val="002C70EA"/>
    <w:rsid w:val="002D1B25"/>
    <w:rsid w:val="002E0ADF"/>
    <w:rsid w:val="002E7BF5"/>
    <w:rsid w:val="002F102F"/>
    <w:rsid w:val="002F667A"/>
    <w:rsid w:val="002F7883"/>
    <w:rsid w:val="00300ABA"/>
    <w:rsid w:val="003039A5"/>
    <w:rsid w:val="00350955"/>
    <w:rsid w:val="00383FAA"/>
    <w:rsid w:val="00395C1D"/>
    <w:rsid w:val="003A3915"/>
    <w:rsid w:val="003A3B73"/>
    <w:rsid w:val="003B646C"/>
    <w:rsid w:val="003B655A"/>
    <w:rsid w:val="003C26B4"/>
    <w:rsid w:val="003E5C03"/>
    <w:rsid w:val="003F38AB"/>
    <w:rsid w:val="003F4092"/>
    <w:rsid w:val="00401B7C"/>
    <w:rsid w:val="00404449"/>
    <w:rsid w:val="00417D2A"/>
    <w:rsid w:val="00422E7D"/>
    <w:rsid w:val="0043660A"/>
    <w:rsid w:val="004372EE"/>
    <w:rsid w:val="00457451"/>
    <w:rsid w:val="00480CC1"/>
    <w:rsid w:val="0049521D"/>
    <w:rsid w:val="004A0AAA"/>
    <w:rsid w:val="004D2C05"/>
    <w:rsid w:val="004E41C1"/>
    <w:rsid w:val="004F51D5"/>
    <w:rsid w:val="004F7EFB"/>
    <w:rsid w:val="0050633D"/>
    <w:rsid w:val="00516255"/>
    <w:rsid w:val="00536B9C"/>
    <w:rsid w:val="005569E5"/>
    <w:rsid w:val="005733B6"/>
    <w:rsid w:val="0059486D"/>
    <w:rsid w:val="005A573F"/>
    <w:rsid w:val="005D5EDE"/>
    <w:rsid w:val="005D6331"/>
    <w:rsid w:val="005D7EC3"/>
    <w:rsid w:val="005F4EB3"/>
    <w:rsid w:val="00652FE9"/>
    <w:rsid w:val="00664A75"/>
    <w:rsid w:val="00682DEC"/>
    <w:rsid w:val="006D5AAA"/>
    <w:rsid w:val="006F839B"/>
    <w:rsid w:val="00706733"/>
    <w:rsid w:val="00731AE2"/>
    <w:rsid w:val="00761E7E"/>
    <w:rsid w:val="007815B8"/>
    <w:rsid w:val="00792E7B"/>
    <w:rsid w:val="007B0E34"/>
    <w:rsid w:val="007C566E"/>
    <w:rsid w:val="007D115E"/>
    <w:rsid w:val="007E14BC"/>
    <w:rsid w:val="00802D6A"/>
    <w:rsid w:val="00830474"/>
    <w:rsid w:val="00853318"/>
    <w:rsid w:val="00859F94"/>
    <w:rsid w:val="008A0866"/>
    <w:rsid w:val="008B52B4"/>
    <w:rsid w:val="008B66FA"/>
    <w:rsid w:val="008CA183"/>
    <w:rsid w:val="008D5B35"/>
    <w:rsid w:val="008E4A85"/>
    <w:rsid w:val="008F2238"/>
    <w:rsid w:val="008F6620"/>
    <w:rsid w:val="009060BC"/>
    <w:rsid w:val="00925380"/>
    <w:rsid w:val="00926078"/>
    <w:rsid w:val="00931C7F"/>
    <w:rsid w:val="00937292"/>
    <w:rsid w:val="0096640B"/>
    <w:rsid w:val="00984971"/>
    <w:rsid w:val="009910CB"/>
    <w:rsid w:val="009924A8"/>
    <w:rsid w:val="009A4071"/>
    <w:rsid w:val="009A63E2"/>
    <w:rsid w:val="009A6BF9"/>
    <w:rsid w:val="009B11B4"/>
    <w:rsid w:val="009B2ABE"/>
    <w:rsid w:val="009D3FA0"/>
    <w:rsid w:val="00A270C6"/>
    <w:rsid w:val="00A611D2"/>
    <w:rsid w:val="00A724C3"/>
    <w:rsid w:val="00AA4261"/>
    <w:rsid w:val="00AC71A8"/>
    <w:rsid w:val="00AE3B13"/>
    <w:rsid w:val="00AF0CC3"/>
    <w:rsid w:val="00B21CD8"/>
    <w:rsid w:val="00B21D81"/>
    <w:rsid w:val="00B30E1A"/>
    <w:rsid w:val="00B37DF6"/>
    <w:rsid w:val="00B52859"/>
    <w:rsid w:val="00B7055C"/>
    <w:rsid w:val="00B7451D"/>
    <w:rsid w:val="00B82437"/>
    <w:rsid w:val="00BA7F89"/>
    <w:rsid w:val="00C04851"/>
    <w:rsid w:val="00C158B9"/>
    <w:rsid w:val="00C17DA8"/>
    <w:rsid w:val="00C27A50"/>
    <w:rsid w:val="00C34953"/>
    <w:rsid w:val="00C51A1F"/>
    <w:rsid w:val="00C51BF0"/>
    <w:rsid w:val="00C547F8"/>
    <w:rsid w:val="00C8048D"/>
    <w:rsid w:val="00CB2B43"/>
    <w:rsid w:val="00CD1D7C"/>
    <w:rsid w:val="00CF408B"/>
    <w:rsid w:val="00D01248"/>
    <w:rsid w:val="00D03189"/>
    <w:rsid w:val="00D05C12"/>
    <w:rsid w:val="00D20248"/>
    <w:rsid w:val="00D25BB5"/>
    <w:rsid w:val="00D45E0B"/>
    <w:rsid w:val="00D56A97"/>
    <w:rsid w:val="00D73BA6"/>
    <w:rsid w:val="00D77CF3"/>
    <w:rsid w:val="00D83D77"/>
    <w:rsid w:val="00DD11B4"/>
    <w:rsid w:val="00DD5031"/>
    <w:rsid w:val="00DF6147"/>
    <w:rsid w:val="00E15AEB"/>
    <w:rsid w:val="00E24101"/>
    <w:rsid w:val="00E453C0"/>
    <w:rsid w:val="00E46750"/>
    <w:rsid w:val="00E64613"/>
    <w:rsid w:val="00E719B3"/>
    <w:rsid w:val="00E723EE"/>
    <w:rsid w:val="00E81BDE"/>
    <w:rsid w:val="00E837A7"/>
    <w:rsid w:val="00EB69ED"/>
    <w:rsid w:val="00EC3C29"/>
    <w:rsid w:val="00EC707D"/>
    <w:rsid w:val="00ED73FA"/>
    <w:rsid w:val="00EF1DC7"/>
    <w:rsid w:val="00F11050"/>
    <w:rsid w:val="00F366BD"/>
    <w:rsid w:val="00F44848"/>
    <w:rsid w:val="00F47394"/>
    <w:rsid w:val="00F4748A"/>
    <w:rsid w:val="00F50DEC"/>
    <w:rsid w:val="00F569A6"/>
    <w:rsid w:val="00F73BE8"/>
    <w:rsid w:val="00F75D75"/>
    <w:rsid w:val="00F90C8C"/>
    <w:rsid w:val="00FA44BA"/>
    <w:rsid w:val="00FC5F9E"/>
    <w:rsid w:val="00FE1E25"/>
    <w:rsid w:val="00FE2CD6"/>
    <w:rsid w:val="016F1AE7"/>
    <w:rsid w:val="018225EC"/>
    <w:rsid w:val="01A140E5"/>
    <w:rsid w:val="01B0AE26"/>
    <w:rsid w:val="01B93B96"/>
    <w:rsid w:val="01E78F0E"/>
    <w:rsid w:val="02104DDE"/>
    <w:rsid w:val="02253E32"/>
    <w:rsid w:val="028DA4B1"/>
    <w:rsid w:val="02E6AC87"/>
    <w:rsid w:val="03030317"/>
    <w:rsid w:val="031085DD"/>
    <w:rsid w:val="036D3C7D"/>
    <w:rsid w:val="03717863"/>
    <w:rsid w:val="039B54D6"/>
    <w:rsid w:val="03CB2140"/>
    <w:rsid w:val="03E038B0"/>
    <w:rsid w:val="041133A4"/>
    <w:rsid w:val="04146D3C"/>
    <w:rsid w:val="04AA6C6B"/>
    <w:rsid w:val="04C78719"/>
    <w:rsid w:val="0511A408"/>
    <w:rsid w:val="0512F694"/>
    <w:rsid w:val="05130088"/>
    <w:rsid w:val="051BE2CD"/>
    <w:rsid w:val="052376EF"/>
    <w:rsid w:val="053A3E79"/>
    <w:rsid w:val="05560F51"/>
    <w:rsid w:val="056A751B"/>
    <w:rsid w:val="056E8210"/>
    <w:rsid w:val="05770F08"/>
    <w:rsid w:val="05BF1FDD"/>
    <w:rsid w:val="05FE4256"/>
    <w:rsid w:val="067DEECA"/>
    <w:rsid w:val="0685912D"/>
    <w:rsid w:val="0694BB99"/>
    <w:rsid w:val="06C957BE"/>
    <w:rsid w:val="06CFB130"/>
    <w:rsid w:val="06EFDD25"/>
    <w:rsid w:val="07583E3D"/>
    <w:rsid w:val="078EDAEC"/>
    <w:rsid w:val="079D22F3"/>
    <w:rsid w:val="07D90743"/>
    <w:rsid w:val="07FCAF46"/>
    <w:rsid w:val="0827C2FE"/>
    <w:rsid w:val="082E0F2F"/>
    <w:rsid w:val="0845EE62"/>
    <w:rsid w:val="08ACA68A"/>
    <w:rsid w:val="08B44F8D"/>
    <w:rsid w:val="08DC9D81"/>
    <w:rsid w:val="08F7A606"/>
    <w:rsid w:val="093D450D"/>
    <w:rsid w:val="09472645"/>
    <w:rsid w:val="0981EB26"/>
    <w:rsid w:val="099B2B80"/>
    <w:rsid w:val="09B58DAF"/>
    <w:rsid w:val="09DB8853"/>
    <w:rsid w:val="0A5CD692"/>
    <w:rsid w:val="0A896C34"/>
    <w:rsid w:val="0A91927A"/>
    <w:rsid w:val="0AAC27B7"/>
    <w:rsid w:val="0B0D8CBC"/>
    <w:rsid w:val="0B3EC123"/>
    <w:rsid w:val="0B4D5BC0"/>
    <w:rsid w:val="0B96FC2E"/>
    <w:rsid w:val="0BB50A6B"/>
    <w:rsid w:val="0BEEB08F"/>
    <w:rsid w:val="0C041233"/>
    <w:rsid w:val="0C1A2DDA"/>
    <w:rsid w:val="0C974703"/>
    <w:rsid w:val="0C9D4674"/>
    <w:rsid w:val="0CE0364E"/>
    <w:rsid w:val="0CE11976"/>
    <w:rsid w:val="0CFA10C5"/>
    <w:rsid w:val="0CFF84DD"/>
    <w:rsid w:val="0D09CC2A"/>
    <w:rsid w:val="0D86F0FE"/>
    <w:rsid w:val="0DAA5860"/>
    <w:rsid w:val="0E069BDC"/>
    <w:rsid w:val="0E358965"/>
    <w:rsid w:val="0E39E46C"/>
    <w:rsid w:val="0E4D2EF8"/>
    <w:rsid w:val="0E8C382E"/>
    <w:rsid w:val="0EA0F57B"/>
    <w:rsid w:val="0ED32ECC"/>
    <w:rsid w:val="0EFD0292"/>
    <w:rsid w:val="0F0814C3"/>
    <w:rsid w:val="0F57F541"/>
    <w:rsid w:val="0F7707C1"/>
    <w:rsid w:val="0F7DEEFD"/>
    <w:rsid w:val="0FBE160B"/>
    <w:rsid w:val="0FDAAE47"/>
    <w:rsid w:val="104F8686"/>
    <w:rsid w:val="1068A0A5"/>
    <w:rsid w:val="107BD8E4"/>
    <w:rsid w:val="1105F917"/>
    <w:rsid w:val="111944FF"/>
    <w:rsid w:val="117D85C1"/>
    <w:rsid w:val="1182EE20"/>
    <w:rsid w:val="1206626B"/>
    <w:rsid w:val="1233CFE1"/>
    <w:rsid w:val="12709943"/>
    <w:rsid w:val="127BFDE4"/>
    <w:rsid w:val="129ACCE3"/>
    <w:rsid w:val="12C19E53"/>
    <w:rsid w:val="12C9FCA5"/>
    <w:rsid w:val="12D9E106"/>
    <w:rsid w:val="130ECDFB"/>
    <w:rsid w:val="13261ABC"/>
    <w:rsid w:val="132B3587"/>
    <w:rsid w:val="133AA1E6"/>
    <w:rsid w:val="133E8727"/>
    <w:rsid w:val="13542B7D"/>
    <w:rsid w:val="135BC208"/>
    <w:rsid w:val="13A46F07"/>
    <w:rsid w:val="14161BF5"/>
    <w:rsid w:val="142C27EB"/>
    <w:rsid w:val="143AD662"/>
    <w:rsid w:val="146205E8"/>
    <w:rsid w:val="14836F04"/>
    <w:rsid w:val="1496104D"/>
    <w:rsid w:val="149B8E01"/>
    <w:rsid w:val="14B0DB10"/>
    <w:rsid w:val="14C164B0"/>
    <w:rsid w:val="14F10945"/>
    <w:rsid w:val="1501322E"/>
    <w:rsid w:val="15194F29"/>
    <w:rsid w:val="153464D1"/>
    <w:rsid w:val="154FFF9E"/>
    <w:rsid w:val="15ACB4C0"/>
    <w:rsid w:val="15DA2709"/>
    <w:rsid w:val="15E786A1"/>
    <w:rsid w:val="15F2DE0B"/>
    <w:rsid w:val="161C4CF4"/>
    <w:rsid w:val="1632345A"/>
    <w:rsid w:val="163B3017"/>
    <w:rsid w:val="16443404"/>
    <w:rsid w:val="164EE6AD"/>
    <w:rsid w:val="1664979C"/>
    <w:rsid w:val="175ACB07"/>
    <w:rsid w:val="176E9BB6"/>
    <w:rsid w:val="17D4F533"/>
    <w:rsid w:val="17E83477"/>
    <w:rsid w:val="17F3930A"/>
    <w:rsid w:val="188DD256"/>
    <w:rsid w:val="1892ACD2"/>
    <w:rsid w:val="18C56B20"/>
    <w:rsid w:val="1928D85D"/>
    <w:rsid w:val="19448DB6"/>
    <w:rsid w:val="196EBF54"/>
    <w:rsid w:val="19CD10D3"/>
    <w:rsid w:val="19DB8707"/>
    <w:rsid w:val="1A0093C8"/>
    <w:rsid w:val="1B3F7A21"/>
    <w:rsid w:val="1B7E37E5"/>
    <w:rsid w:val="1BB83D12"/>
    <w:rsid w:val="1BE1C733"/>
    <w:rsid w:val="1C36A296"/>
    <w:rsid w:val="1C5B385F"/>
    <w:rsid w:val="1C60A9D5"/>
    <w:rsid w:val="1C77945F"/>
    <w:rsid w:val="1CD2383D"/>
    <w:rsid w:val="1CDB6B3D"/>
    <w:rsid w:val="1CEC3917"/>
    <w:rsid w:val="1CEDA3F7"/>
    <w:rsid w:val="1D095F3B"/>
    <w:rsid w:val="1D1146D9"/>
    <w:rsid w:val="1D296217"/>
    <w:rsid w:val="1D297291"/>
    <w:rsid w:val="1D4FDC95"/>
    <w:rsid w:val="1D8DAAD6"/>
    <w:rsid w:val="1D944E9C"/>
    <w:rsid w:val="1D9C8B8E"/>
    <w:rsid w:val="1DDC12F1"/>
    <w:rsid w:val="1DF15BFE"/>
    <w:rsid w:val="1DF4AD19"/>
    <w:rsid w:val="1DF8A780"/>
    <w:rsid w:val="1E2D1A68"/>
    <w:rsid w:val="1E5A3727"/>
    <w:rsid w:val="1E6CBDEF"/>
    <w:rsid w:val="1E87893D"/>
    <w:rsid w:val="1F4BAD1C"/>
    <w:rsid w:val="1F7A9D58"/>
    <w:rsid w:val="1FCED82B"/>
    <w:rsid w:val="202C7C8D"/>
    <w:rsid w:val="207F4125"/>
    <w:rsid w:val="20F72692"/>
    <w:rsid w:val="21256943"/>
    <w:rsid w:val="212828E6"/>
    <w:rsid w:val="21377BDB"/>
    <w:rsid w:val="2154CFFA"/>
    <w:rsid w:val="21618C7B"/>
    <w:rsid w:val="2173B84E"/>
    <w:rsid w:val="218D1EF5"/>
    <w:rsid w:val="21969182"/>
    <w:rsid w:val="21D49639"/>
    <w:rsid w:val="21FB937E"/>
    <w:rsid w:val="2252DC6E"/>
    <w:rsid w:val="2272B7B5"/>
    <w:rsid w:val="23155832"/>
    <w:rsid w:val="23536D10"/>
    <w:rsid w:val="235E63EC"/>
    <w:rsid w:val="238F59F0"/>
    <w:rsid w:val="23B338E6"/>
    <w:rsid w:val="23CCEA18"/>
    <w:rsid w:val="23E543A4"/>
    <w:rsid w:val="23EBC11C"/>
    <w:rsid w:val="242DD385"/>
    <w:rsid w:val="245EDAF1"/>
    <w:rsid w:val="2484F745"/>
    <w:rsid w:val="250494A7"/>
    <w:rsid w:val="256C9942"/>
    <w:rsid w:val="25A46062"/>
    <w:rsid w:val="25DD5A6E"/>
    <w:rsid w:val="265F6894"/>
    <w:rsid w:val="268F9F81"/>
    <w:rsid w:val="26AD3D4F"/>
    <w:rsid w:val="26D56212"/>
    <w:rsid w:val="274416BB"/>
    <w:rsid w:val="2790B06B"/>
    <w:rsid w:val="2795F591"/>
    <w:rsid w:val="27A3980E"/>
    <w:rsid w:val="27E07C52"/>
    <w:rsid w:val="27FC77D9"/>
    <w:rsid w:val="28098F21"/>
    <w:rsid w:val="28388E4D"/>
    <w:rsid w:val="28583B8E"/>
    <w:rsid w:val="28811CA9"/>
    <w:rsid w:val="28A528C0"/>
    <w:rsid w:val="28AFDDC2"/>
    <w:rsid w:val="2954A49D"/>
    <w:rsid w:val="29612D70"/>
    <w:rsid w:val="2967E09E"/>
    <w:rsid w:val="2971D6F6"/>
    <w:rsid w:val="2A657B5F"/>
    <w:rsid w:val="2AA16224"/>
    <w:rsid w:val="2AA9D22E"/>
    <w:rsid w:val="2B1A2A85"/>
    <w:rsid w:val="2B1F1E8B"/>
    <w:rsid w:val="2B2AC329"/>
    <w:rsid w:val="2B401B1A"/>
    <w:rsid w:val="2B4E40F2"/>
    <w:rsid w:val="2B52E9AC"/>
    <w:rsid w:val="2B5FF7DE"/>
    <w:rsid w:val="2BB91058"/>
    <w:rsid w:val="2BBF4A11"/>
    <w:rsid w:val="2BD1AAD4"/>
    <w:rsid w:val="2BEA013B"/>
    <w:rsid w:val="2C01BAD6"/>
    <w:rsid w:val="2C1F378D"/>
    <w:rsid w:val="2C22965A"/>
    <w:rsid w:val="2C6AEB1A"/>
    <w:rsid w:val="2C8FC5AE"/>
    <w:rsid w:val="2C9835B0"/>
    <w:rsid w:val="2CE2F3AC"/>
    <w:rsid w:val="2D0DBEF7"/>
    <w:rsid w:val="2D57E977"/>
    <w:rsid w:val="2D5FCEBC"/>
    <w:rsid w:val="2DB2BB62"/>
    <w:rsid w:val="2DBAAE97"/>
    <w:rsid w:val="2DBE3C00"/>
    <w:rsid w:val="2DCBF233"/>
    <w:rsid w:val="2E657B49"/>
    <w:rsid w:val="2E855FC5"/>
    <w:rsid w:val="2EA76595"/>
    <w:rsid w:val="2EAC864B"/>
    <w:rsid w:val="2EB1A5AE"/>
    <w:rsid w:val="2F3FE495"/>
    <w:rsid w:val="2F646E5E"/>
    <w:rsid w:val="2F69D475"/>
    <w:rsid w:val="2FC170A6"/>
    <w:rsid w:val="2FD9F556"/>
    <w:rsid w:val="2FE37D24"/>
    <w:rsid w:val="302ED6F3"/>
    <w:rsid w:val="3034079B"/>
    <w:rsid w:val="3049ACE2"/>
    <w:rsid w:val="306CF019"/>
    <w:rsid w:val="30A2DF4E"/>
    <w:rsid w:val="30B0B815"/>
    <w:rsid w:val="310308B4"/>
    <w:rsid w:val="3133AC33"/>
    <w:rsid w:val="31427B8D"/>
    <w:rsid w:val="31C4ECAE"/>
    <w:rsid w:val="31ED63EC"/>
    <w:rsid w:val="321468ED"/>
    <w:rsid w:val="326186DF"/>
    <w:rsid w:val="33239C72"/>
    <w:rsid w:val="3368E45C"/>
    <w:rsid w:val="3383D441"/>
    <w:rsid w:val="33A9D243"/>
    <w:rsid w:val="33B065D8"/>
    <w:rsid w:val="342CC2A6"/>
    <w:rsid w:val="34548E41"/>
    <w:rsid w:val="346F4506"/>
    <w:rsid w:val="34FD1185"/>
    <w:rsid w:val="3527492C"/>
    <w:rsid w:val="35560222"/>
    <w:rsid w:val="35784E3E"/>
    <w:rsid w:val="35A045DC"/>
    <w:rsid w:val="35A06954"/>
    <w:rsid w:val="35A6E5B1"/>
    <w:rsid w:val="35D24882"/>
    <w:rsid w:val="35E91E92"/>
    <w:rsid w:val="36275908"/>
    <w:rsid w:val="363EAF84"/>
    <w:rsid w:val="365D0D81"/>
    <w:rsid w:val="3685F7E7"/>
    <w:rsid w:val="36880BC9"/>
    <w:rsid w:val="3692BF97"/>
    <w:rsid w:val="3695B3DF"/>
    <w:rsid w:val="369C954F"/>
    <w:rsid w:val="36F63E2D"/>
    <w:rsid w:val="3717BA5A"/>
    <w:rsid w:val="37243DD6"/>
    <w:rsid w:val="372F5B63"/>
    <w:rsid w:val="373AABFF"/>
    <w:rsid w:val="377CB446"/>
    <w:rsid w:val="37969030"/>
    <w:rsid w:val="37ACAF00"/>
    <w:rsid w:val="37DDD287"/>
    <w:rsid w:val="37E9F20C"/>
    <w:rsid w:val="386715C8"/>
    <w:rsid w:val="388176CF"/>
    <w:rsid w:val="38B20784"/>
    <w:rsid w:val="38CCCF22"/>
    <w:rsid w:val="38FE270B"/>
    <w:rsid w:val="390D13E2"/>
    <w:rsid w:val="39105664"/>
    <w:rsid w:val="392683F3"/>
    <w:rsid w:val="39399444"/>
    <w:rsid w:val="393C0A06"/>
    <w:rsid w:val="397DD65F"/>
    <w:rsid w:val="397F7A84"/>
    <w:rsid w:val="3997B66A"/>
    <w:rsid w:val="39F3DDF3"/>
    <w:rsid w:val="3A2F3018"/>
    <w:rsid w:val="3A4D3DBB"/>
    <w:rsid w:val="3A68A380"/>
    <w:rsid w:val="3A744C54"/>
    <w:rsid w:val="3A78160D"/>
    <w:rsid w:val="3AA9C1A1"/>
    <w:rsid w:val="3AB1B461"/>
    <w:rsid w:val="3AB882ED"/>
    <w:rsid w:val="3B03CCF1"/>
    <w:rsid w:val="3B0DBBFE"/>
    <w:rsid w:val="3B4222F7"/>
    <w:rsid w:val="3B876161"/>
    <w:rsid w:val="3BA17D11"/>
    <w:rsid w:val="3BBF0AE9"/>
    <w:rsid w:val="3BC62E40"/>
    <w:rsid w:val="3BED43A4"/>
    <w:rsid w:val="3C3A50B7"/>
    <w:rsid w:val="3C465F67"/>
    <w:rsid w:val="3C53987C"/>
    <w:rsid w:val="3C7C7FC9"/>
    <w:rsid w:val="3C9DBE21"/>
    <w:rsid w:val="3CE96F6D"/>
    <w:rsid w:val="3D3E5B4D"/>
    <w:rsid w:val="3D76AD63"/>
    <w:rsid w:val="3DDC3143"/>
    <w:rsid w:val="3DE0E9AC"/>
    <w:rsid w:val="3E17D148"/>
    <w:rsid w:val="3E24B1AB"/>
    <w:rsid w:val="3E43D1A9"/>
    <w:rsid w:val="3E84D457"/>
    <w:rsid w:val="3E8ABD82"/>
    <w:rsid w:val="3EFB4461"/>
    <w:rsid w:val="3F38958A"/>
    <w:rsid w:val="3F72B32C"/>
    <w:rsid w:val="3F8301EB"/>
    <w:rsid w:val="3F98676A"/>
    <w:rsid w:val="3FF408C3"/>
    <w:rsid w:val="403F47F1"/>
    <w:rsid w:val="40750B0D"/>
    <w:rsid w:val="4078E0DC"/>
    <w:rsid w:val="409BB9B5"/>
    <w:rsid w:val="40CD4F91"/>
    <w:rsid w:val="40FB51D3"/>
    <w:rsid w:val="410E9DAE"/>
    <w:rsid w:val="412CBAB2"/>
    <w:rsid w:val="41534471"/>
    <w:rsid w:val="415769F4"/>
    <w:rsid w:val="4183AECD"/>
    <w:rsid w:val="419A36D8"/>
    <w:rsid w:val="419BF2D8"/>
    <w:rsid w:val="41EFFF11"/>
    <w:rsid w:val="42015E33"/>
    <w:rsid w:val="429EFA61"/>
    <w:rsid w:val="42C94FBC"/>
    <w:rsid w:val="42F21078"/>
    <w:rsid w:val="43128D46"/>
    <w:rsid w:val="43197AA1"/>
    <w:rsid w:val="43305055"/>
    <w:rsid w:val="433B32BB"/>
    <w:rsid w:val="4392E195"/>
    <w:rsid w:val="441C2D83"/>
    <w:rsid w:val="4453C942"/>
    <w:rsid w:val="445C8CFB"/>
    <w:rsid w:val="4465E8F4"/>
    <w:rsid w:val="447F79DC"/>
    <w:rsid w:val="4489E62D"/>
    <w:rsid w:val="44A3EBE8"/>
    <w:rsid w:val="44AE7BDF"/>
    <w:rsid w:val="44AF051B"/>
    <w:rsid w:val="44C0F6D2"/>
    <w:rsid w:val="4504A72A"/>
    <w:rsid w:val="452745AB"/>
    <w:rsid w:val="4527C322"/>
    <w:rsid w:val="4570704A"/>
    <w:rsid w:val="45DA8955"/>
    <w:rsid w:val="45E1C2D3"/>
    <w:rsid w:val="45F07DD3"/>
    <w:rsid w:val="46040BC0"/>
    <w:rsid w:val="462A47DE"/>
    <w:rsid w:val="465FBDD8"/>
    <w:rsid w:val="46A5952F"/>
    <w:rsid w:val="46D707B0"/>
    <w:rsid w:val="46DB3631"/>
    <w:rsid w:val="46E9A68A"/>
    <w:rsid w:val="4751255F"/>
    <w:rsid w:val="478E57B7"/>
    <w:rsid w:val="47EA7534"/>
    <w:rsid w:val="481FBF5E"/>
    <w:rsid w:val="48246966"/>
    <w:rsid w:val="49AF06A4"/>
    <w:rsid w:val="49C1BB0D"/>
    <w:rsid w:val="49D9D52A"/>
    <w:rsid w:val="4A15BFA9"/>
    <w:rsid w:val="4A1E967A"/>
    <w:rsid w:val="4A81B7AA"/>
    <w:rsid w:val="4ACB5337"/>
    <w:rsid w:val="4ADAAD03"/>
    <w:rsid w:val="4AE0FA33"/>
    <w:rsid w:val="4B184499"/>
    <w:rsid w:val="4B4D467E"/>
    <w:rsid w:val="4B663579"/>
    <w:rsid w:val="4B791453"/>
    <w:rsid w:val="4B7DA8EE"/>
    <w:rsid w:val="4B85EA93"/>
    <w:rsid w:val="4BAEB9DC"/>
    <w:rsid w:val="4BF30C02"/>
    <w:rsid w:val="4C2AC877"/>
    <w:rsid w:val="4C676DE2"/>
    <w:rsid w:val="4C87AF5B"/>
    <w:rsid w:val="4CA89541"/>
    <w:rsid w:val="4CAC5432"/>
    <w:rsid w:val="4CE75A46"/>
    <w:rsid w:val="4CFD40CF"/>
    <w:rsid w:val="4D119E3A"/>
    <w:rsid w:val="4D19FAA1"/>
    <w:rsid w:val="4D341842"/>
    <w:rsid w:val="4D6F1A73"/>
    <w:rsid w:val="4D9F0C88"/>
    <w:rsid w:val="4DD1DE73"/>
    <w:rsid w:val="4E08DC2A"/>
    <w:rsid w:val="4E14C6F5"/>
    <w:rsid w:val="4E9F67FF"/>
    <w:rsid w:val="4EBC799D"/>
    <w:rsid w:val="4EEB94E4"/>
    <w:rsid w:val="4F5617F7"/>
    <w:rsid w:val="4F5C6C63"/>
    <w:rsid w:val="4F924473"/>
    <w:rsid w:val="4F9F1532"/>
    <w:rsid w:val="4FA58322"/>
    <w:rsid w:val="502EAEF8"/>
    <w:rsid w:val="50383EE9"/>
    <w:rsid w:val="509643D1"/>
    <w:rsid w:val="509993A2"/>
    <w:rsid w:val="50B04DDB"/>
    <w:rsid w:val="50DA6439"/>
    <w:rsid w:val="50EC1799"/>
    <w:rsid w:val="50EDB2DC"/>
    <w:rsid w:val="5131B8C0"/>
    <w:rsid w:val="513E318B"/>
    <w:rsid w:val="514038AA"/>
    <w:rsid w:val="514CCF71"/>
    <w:rsid w:val="514D9196"/>
    <w:rsid w:val="5179D8B5"/>
    <w:rsid w:val="5183E02C"/>
    <w:rsid w:val="51EB6F45"/>
    <w:rsid w:val="51FB1D5F"/>
    <w:rsid w:val="5241E7E1"/>
    <w:rsid w:val="52552738"/>
    <w:rsid w:val="5265017A"/>
    <w:rsid w:val="52812B77"/>
    <w:rsid w:val="5286B8D7"/>
    <w:rsid w:val="52A6E3CE"/>
    <w:rsid w:val="52B5CAEB"/>
    <w:rsid w:val="52F708FF"/>
    <w:rsid w:val="5310EC09"/>
    <w:rsid w:val="5311D6BC"/>
    <w:rsid w:val="53191A60"/>
    <w:rsid w:val="535195B3"/>
    <w:rsid w:val="5366BACF"/>
    <w:rsid w:val="536EA623"/>
    <w:rsid w:val="539C80D6"/>
    <w:rsid w:val="5454556D"/>
    <w:rsid w:val="5483D80D"/>
    <w:rsid w:val="54BB3EA2"/>
    <w:rsid w:val="54D7822D"/>
    <w:rsid w:val="54E1FDF7"/>
    <w:rsid w:val="5500D949"/>
    <w:rsid w:val="5528C914"/>
    <w:rsid w:val="5568302E"/>
    <w:rsid w:val="556F7DA3"/>
    <w:rsid w:val="55732B8A"/>
    <w:rsid w:val="55A1B954"/>
    <w:rsid w:val="55A72551"/>
    <w:rsid w:val="55B663F7"/>
    <w:rsid w:val="55CEC0FC"/>
    <w:rsid w:val="55D3AC90"/>
    <w:rsid w:val="55D731F9"/>
    <w:rsid w:val="55D9A261"/>
    <w:rsid w:val="5637C8BA"/>
    <w:rsid w:val="574B96BA"/>
    <w:rsid w:val="576305BE"/>
    <w:rsid w:val="57862C87"/>
    <w:rsid w:val="57F687B2"/>
    <w:rsid w:val="57FD5FF1"/>
    <w:rsid w:val="5833F393"/>
    <w:rsid w:val="585D06E5"/>
    <w:rsid w:val="58860910"/>
    <w:rsid w:val="58FFD58C"/>
    <w:rsid w:val="59220CC1"/>
    <w:rsid w:val="5961939B"/>
    <w:rsid w:val="5A032D61"/>
    <w:rsid w:val="5A4E03E6"/>
    <w:rsid w:val="5A7EB300"/>
    <w:rsid w:val="5A89EC81"/>
    <w:rsid w:val="5ACBE91E"/>
    <w:rsid w:val="5ACDA29E"/>
    <w:rsid w:val="5AF4F0A8"/>
    <w:rsid w:val="5AFB076B"/>
    <w:rsid w:val="5B55FFBB"/>
    <w:rsid w:val="5B8D90CB"/>
    <w:rsid w:val="5B8E2E1D"/>
    <w:rsid w:val="5BE4CCF6"/>
    <w:rsid w:val="5BEEB701"/>
    <w:rsid w:val="5C1DFC39"/>
    <w:rsid w:val="5C2E095A"/>
    <w:rsid w:val="5C304914"/>
    <w:rsid w:val="5C33E951"/>
    <w:rsid w:val="5CAD253F"/>
    <w:rsid w:val="5CB680F7"/>
    <w:rsid w:val="5D16B1F4"/>
    <w:rsid w:val="5D2289AF"/>
    <w:rsid w:val="5D24BB4D"/>
    <w:rsid w:val="5D5BE89B"/>
    <w:rsid w:val="5D79178D"/>
    <w:rsid w:val="5D793DAF"/>
    <w:rsid w:val="5D9822CB"/>
    <w:rsid w:val="5DC0B03B"/>
    <w:rsid w:val="5DEA1ED5"/>
    <w:rsid w:val="5E8D23C2"/>
    <w:rsid w:val="5ED78F4F"/>
    <w:rsid w:val="5F0EBE95"/>
    <w:rsid w:val="5F9FF35C"/>
    <w:rsid w:val="5FB5CA97"/>
    <w:rsid w:val="5FD87AF5"/>
    <w:rsid w:val="604C2D0C"/>
    <w:rsid w:val="609EBEC0"/>
    <w:rsid w:val="611456A6"/>
    <w:rsid w:val="613D707C"/>
    <w:rsid w:val="614334F5"/>
    <w:rsid w:val="616BF9B2"/>
    <w:rsid w:val="620F191A"/>
    <w:rsid w:val="6298BE71"/>
    <w:rsid w:val="62F4E5B6"/>
    <w:rsid w:val="631D66C8"/>
    <w:rsid w:val="63553494"/>
    <w:rsid w:val="63760D23"/>
    <w:rsid w:val="6383CD02"/>
    <w:rsid w:val="63948BE5"/>
    <w:rsid w:val="6404E0E8"/>
    <w:rsid w:val="653F4C07"/>
    <w:rsid w:val="6566A7EF"/>
    <w:rsid w:val="65688BEB"/>
    <w:rsid w:val="658A040E"/>
    <w:rsid w:val="65B145F6"/>
    <w:rsid w:val="65E472CD"/>
    <w:rsid w:val="65FA4B13"/>
    <w:rsid w:val="66083981"/>
    <w:rsid w:val="66093B80"/>
    <w:rsid w:val="66435750"/>
    <w:rsid w:val="668DCE6B"/>
    <w:rsid w:val="66AF695D"/>
    <w:rsid w:val="6732633B"/>
    <w:rsid w:val="6737C949"/>
    <w:rsid w:val="67A208B4"/>
    <w:rsid w:val="681CC161"/>
    <w:rsid w:val="682B3796"/>
    <w:rsid w:val="68909C52"/>
    <w:rsid w:val="68E27EC4"/>
    <w:rsid w:val="68EB7436"/>
    <w:rsid w:val="69547471"/>
    <w:rsid w:val="696C7296"/>
    <w:rsid w:val="69747789"/>
    <w:rsid w:val="697EEAFF"/>
    <w:rsid w:val="69DCBD8C"/>
    <w:rsid w:val="6A84790E"/>
    <w:rsid w:val="6A8A8C0E"/>
    <w:rsid w:val="6ADC9DA6"/>
    <w:rsid w:val="6AEDB297"/>
    <w:rsid w:val="6AF9F986"/>
    <w:rsid w:val="6B0D5E73"/>
    <w:rsid w:val="6B5523EA"/>
    <w:rsid w:val="6B691223"/>
    <w:rsid w:val="6B8CE28C"/>
    <w:rsid w:val="6BA9A278"/>
    <w:rsid w:val="6BDC491F"/>
    <w:rsid w:val="6BDD163E"/>
    <w:rsid w:val="6BDF7FB5"/>
    <w:rsid w:val="6BE2F65A"/>
    <w:rsid w:val="6C1A92D4"/>
    <w:rsid w:val="6C62EA3D"/>
    <w:rsid w:val="6C9AE7C0"/>
    <w:rsid w:val="6D6B1BFD"/>
    <w:rsid w:val="6DEF5229"/>
    <w:rsid w:val="6E3AF56B"/>
    <w:rsid w:val="6E6931C3"/>
    <w:rsid w:val="6E855644"/>
    <w:rsid w:val="6E95BFD7"/>
    <w:rsid w:val="6E9E953F"/>
    <w:rsid w:val="6F0D761D"/>
    <w:rsid w:val="6F49A525"/>
    <w:rsid w:val="6FCE9FEC"/>
    <w:rsid w:val="6FCFB073"/>
    <w:rsid w:val="70408840"/>
    <w:rsid w:val="70C397D6"/>
    <w:rsid w:val="71017D75"/>
    <w:rsid w:val="710F05AE"/>
    <w:rsid w:val="71586755"/>
    <w:rsid w:val="71640D6A"/>
    <w:rsid w:val="716AA52F"/>
    <w:rsid w:val="71C68384"/>
    <w:rsid w:val="71DC0F4B"/>
    <w:rsid w:val="71DC4301"/>
    <w:rsid w:val="71EE8C20"/>
    <w:rsid w:val="7275D98D"/>
    <w:rsid w:val="728B97B3"/>
    <w:rsid w:val="7291E2CB"/>
    <w:rsid w:val="72A0E2B5"/>
    <w:rsid w:val="72B0C43B"/>
    <w:rsid w:val="72FC11EF"/>
    <w:rsid w:val="7309AA53"/>
    <w:rsid w:val="7309F0CB"/>
    <w:rsid w:val="7313CADF"/>
    <w:rsid w:val="735CB55E"/>
    <w:rsid w:val="73645C46"/>
    <w:rsid w:val="738A20B9"/>
    <w:rsid w:val="7392F09C"/>
    <w:rsid w:val="7395064C"/>
    <w:rsid w:val="73B93580"/>
    <w:rsid w:val="73BAAFAE"/>
    <w:rsid w:val="73C3B75F"/>
    <w:rsid w:val="74046138"/>
    <w:rsid w:val="744F29DF"/>
    <w:rsid w:val="7464C984"/>
    <w:rsid w:val="74700ED2"/>
    <w:rsid w:val="747020E0"/>
    <w:rsid w:val="747DCA66"/>
    <w:rsid w:val="74F9E685"/>
    <w:rsid w:val="74FBF5DE"/>
    <w:rsid w:val="753848AC"/>
    <w:rsid w:val="7584727F"/>
    <w:rsid w:val="759F3DDE"/>
    <w:rsid w:val="75B3006A"/>
    <w:rsid w:val="75C63B9C"/>
    <w:rsid w:val="75D0BE2D"/>
    <w:rsid w:val="75EF533A"/>
    <w:rsid w:val="763CC6E8"/>
    <w:rsid w:val="765302B4"/>
    <w:rsid w:val="766075EE"/>
    <w:rsid w:val="7678A8AF"/>
    <w:rsid w:val="768AB645"/>
    <w:rsid w:val="76F1DEE7"/>
    <w:rsid w:val="77043645"/>
    <w:rsid w:val="776D6934"/>
    <w:rsid w:val="77933267"/>
    <w:rsid w:val="7828D3C9"/>
    <w:rsid w:val="78A2B70A"/>
    <w:rsid w:val="78AA2DC4"/>
    <w:rsid w:val="78ECA2D5"/>
    <w:rsid w:val="79033718"/>
    <w:rsid w:val="791BA3CA"/>
    <w:rsid w:val="7920B0F5"/>
    <w:rsid w:val="7965AC69"/>
    <w:rsid w:val="7970A10D"/>
    <w:rsid w:val="798732C4"/>
    <w:rsid w:val="79A448CF"/>
    <w:rsid w:val="79C1A1FE"/>
    <w:rsid w:val="79F158A3"/>
    <w:rsid w:val="79F7C7C5"/>
    <w:rsid w:val="7A0DA92E"/>
    <w:rsid w:val="7A2CBF5D"/>
    <w:rsid w:val="7A3ED7DA"/>
    <w:rsid w:val="7A8EBE10"/>
    <w:rsid w:val="7ABDF6C1"/>
    <w:rsid w:val="7AE8896F"/>
    <w:rsid w:val="7BB52C79"/>
    <w:rsid w:val="7BF17C88"/>
    <w:rsid w:val="7C117AA0"/>
    <w:rsid w:val="7C1C676D"/>
    <w:rsid w:val="7C57A9A7"/>
    <w:rsid w:val="7C628F12"/>
    <w:rsid w:val="7C657E67"/>
    <w:rsid w:val="7C77A024"/>
    <w:rsid w:val="7C85D851"/>
    <w:rsid w:val="7CB86811"/>
    <w:rsid w:val="7CCB3775"/>
    <w:rsid w:val="7D0F6988"/>
    <w:rsid w:val="7DAF50F6"/>
    <w:rsid w:val="7DB313D0"/>
    <w:rsid w:val="7DE0127B"/>
    <w:rsid w:val="7E5C52B6"/>
    <w:rsid w:val="7E6EA493"/>
    <w:rsid w:val="7E717A5E"/>
    <w:rsid w:val="7EE3DFC2"/>
    <w:rsid w:val="7EEB3247"/>
    <w:rsid w:val="7EFDC03E"/>
    <w:rsid w:val="7F4D6E79"/>
    <w:rsid w:val="7F779F77"/>
    <w:rsid w:val="7F7AE6EB"/>
    <w:rsid w:val="7FABE1F6"/>
    <w:rsid w:val="7FEADAA6"/>
    <w:rsid w:val="7FEBD1AF"/>
    <w:rsid w:val="7FF4BE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1230"/>
  <w15:docId w15:val="{6D5D2FEF-A01E-4B49-B7A3-7D5652E2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SF Pro Display Regular" w:hAnsi="SF Pro Display Regular"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numbering" w:customStyle="1" w:styleId="Dash">
    <w:name w:val="Dash"/>
    <w:pPr>
      <w:numPr>
        <w:numId w:val="3"/>
      </w:numPr>
    </w:pPr>
  </w:style>
  <w:style w:type="paragraph" w:customStyle="1" w:styleId="Default">
    <w:name w:val="Default"/>
    <w:rPr>
      <w:rFonts w:ascii="SF Pro Display Regular" w:eastAsia="SF Pro Display Regular" w:hAnsi="SF Pro Display Regular" w:cs="SF Pro Display Regular"/>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4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1C1"/>
    <w:rPr>
      <w:rFonts w:ascii="Segoe UI" w:hAnsi="Segoe UI" w:cs="Segoe UI"/>
      <w:sz w:val="18"/>
      <w:szCs w:val="18"/>
      <w:lang w:val="en-US" w:eastAsia="en-US"/>
    </w:rPr>
  </w:style>
  <w:style w:type="paragraph" w:styleId="Header">
    <w:name w:val="header"/>
    <w:basedOn w:val="Normal"/>
    <w:link w:val="HeaderChar"/>
    <w:uiPriority w:val="99"/>
    <w:semiHidden/>
    <w:unhideWhenUsed/>
    <w:rsid w:val="004E41C1"/>
    <w:pPr>
      <w:tabs>
        <w:tab w:val="center" w:pos="4513"/>
        <w:tab w:val="right" w:pos="9026"/>
      </w:tabs>
    </w:pPr>
  </w:style>
  <w:style w:type="character" w:customStyle="1" w:styleId="HeaderChar">
    <w:name w:val="Header Char"/>
    <w:basedOn w:val="DefaultParagraphFont"/>
    <w:link w:val="Header"/>
    <w:uiPriority w:val="99"/>
    <w:semiHidden/>
    <w:rsid w:val="004E41C1"/>
    <w:rPr>
      <w:sz w:val="24"/>
      <w:szCs w:val="24"/>
      <w:lang w:val="en-US" w:eastAsia="en-US"/>
    </w:rPr>
  </w:style>
  <w:style w:type="paragraph" w:styleId="Footer">
    <w:name w:val="footer"/>
    <w:basedOn w:val="Normal"/>
    <w:link w:val="FooterChar"/>
    <w:uiPriority w:val="99"/>
    <w:semiHidden/>
    <w:unhideWhenUsed/>
    <w:rsid w:val="004E41C1"/>
    <w:pPr>
      <w:tabs>
        <w:tab w:val="center" w:pos="4513"/>
        <w:tab w:val="right" w:pos="9026"/>
      </w:tabs>
    </w:pPr>
  </w:style>
  <w:style w:type="character" w:customStyle="1" w:styleId="FooterChar">
    <w:name w:val="Footer Char"/>
    <w:basedOn w:val="DefaultParagraphFont"/>
    <w:link w:val="Footer"/>
    <w:uiPriority w:val="99"/>
    <w:semiHidden/>
    <w:rsid w:val="004E41C1"/>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480CC1"/>
    <w:rPr>
      <w:b/>
      <w:bCs/>
    </w:rPr>
  </w:style>
  <w:style w:type="character" w:customStyle="1" w:styleId="CommentSubjectChar">
    <w:name w:val="Comment Subject Char"/>
    <w:basedOn w:val="CommentTextChar"/>
    <w:link w:val="CommentSubject"/>
    <w:uiPriority w:val="99"/>
    <w:semiHidden/>
    <w:rsid w:val="00480CC1"/>
    <w:rPr>
      <w:b/>
      <w:bCs/>
      <w:lang w:val="en-US" w:eastAsia="en-US"/>
    </w:rPr>
  </w:style>
  <w:style w:type="paragraph" w:styleId="ListParagraph">
    <w:name w:val="List Paragraph"/>
    <w:basedOn w:val="Normal"/>
    <w:uiPriority w:val="34"/>
    <w:qFormat/>
    <w:rsid w:val="008F2238"/>
    <w:pPr>
      <w:ind w:left="720"/>
      <w:contextualSpacing/>
    </w:pPr>
  </w:style>
  <w:style w:type="paragraph" w:styleId="Revision">
    <w:name w:val="Revision"/>
    <w:hidden/>
    <w:uiPriority w:val="99"/>
    <w:semiHidden/>
    <w:rsid w:val="008F223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table" w:styleId="TableGrid">
    <w:name w:val="Table Grid"/>
    <w:basedOn w:val="TableNormal"/>
    <w:uiPriority w:val="59"/>
    <w:rsid w:val="008F22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15955">
      <w:bodyDiv w:val="1"/>
      <w:marLeft w:val="0"/>
      <w:marRight w:val="0"/>
      <w:marTop w:val="0"/>
      <w:marBottom w:val="0"/>
      <w:divBdr>
        <w:top w:val="none" w:sz="0" w:space="0" w:color="auto"/>
        <w:left w:val="none" w:sz="0" w:space="0" w:color="auto"/>
        <w:bottom w:val="none" w:sz="0" w:space="0" w:color="auto"/>
        <w:right w:val="none" w:sz="0" w:space="0" w:color="auto"/>
      </w:divBdr>
    </w:div>
    <w:div w:id="786310210">
      <w:bodyDiv w:val="1"/>
      <w:marLeft w:val="0"/>
      <w:marRight w:val="0"/>
      <w:marTop w:val="0"/>
      <w:marBottom w:val="0"/>
      <w:divBdr>
        <w:top w:val="none" w:sz="0" w:space="0" w:color="auto"/>
        <w:left w:val="none" w:sz="0" w:space="0" w:color="auto"/>
        <w:bottom w:val="none" w:sz="0" w:space="0" w:color="auto"/>
        <w:right w:val="none" w:sz="0" w:space="0" w:color="auto"/>
      </w:divBdr>
    </w:div>
    <w:div w:id="802768578">
      <w:bodyDiv w:val="1"/>
      <w:marLeft w:val="0"/>
      <w:marRight w:val="0"/>
      <w:marTop w:val="0"/>
      <w:marBottom w:val="0"/>
      <w:divBdr>
        <w:top w:val="none" w:sz="0" w:space="0" w:color="auto"/>
        <w:left w:val="none" w:sz="0" w:space="0" w:color="auto"/>
        <w:bottom w:val="none" w:sz="0" w:space="0" w:color="auto"/>
        <w:right w:val="none" w:sz="0" w:space="0" w:color="auto"/>
      </w:divBdr>
    </w:div>
    <w:div w:id="1580556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SF Pro Display Bold"/>
        <a:ea typeface="SF Pro Display Bold"/>
        <a:cs typeface="SF Pro Display Bold"/>
      </a:majorFont>
      <a:minorFont>
        <a:latin typeface="SF Pro Display Regular"/>
        <a:ea typeface="SF Pro Display Regular"/>
        <a:cs typeface="SF Pro Display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SF Pro Display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SF Pro Display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53447009B92047A246902FF7A66A58" ma:contentTypeVersion="12" ma:contentTypeDescription="Create a new document." ma:contentTypeScope="" ma:versionID="6b23ebeb3fa415cf0ee1f284899cad18">
  <xsd:schema xmlns:xsd="http://www.w3.org/2001/XMLSchema" xmlns:xs="http://www.w3.org/2001/XMLSchema" xmlns:p="http://schemas.microsoft.com/office/2006/metadata/properties" xmlns:ns2="7c12a3ce-32c6-449f-9a66-c7d3218e66cb" xmlns:ns3="a9a0ffb4-80d5-4dbd-957a-1550ff1bfc2a" targetNamespace="http://schemas.microsoft.com/office/2006/metadata/properties" ma:root="true" ma:fieldsID="f8dab4059763665572989dcdf1815450" ns2:_="" ns3:_="">
    <xsd:import namespace="7c12a3ce-32c6-449f-9a66-c7d3218e66cb"/>
    <xsd:import namespace="a9a0ffb4-80d5-4dbd-957a-1550ff1bfc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2a3ce-32c6-449f-9a66-c7d3218e6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0ffb4-80d5-4dbd-957a-1550ff1bfc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1FA4B-8FD8-47A5-A091-7013C889E2B8}">
  <ds:schemaRefs>
    <ds:schemaRef ds:uri="http://purl.org/dc/elements/1.1/"/>
    <ds:schemaRef ds:uri="http://schemas.microsoft.com/office/2006/metadata/properties"/>
    <ds:schemaRef ds:uri="http://purl.org/dc/terms/"/>
    <ds:schemaRef ds:uri="http://schemas.openxmlformats.org/package/2006/metadata/core-properties"/>
    <ds:schemaRef ds:uri="a9a0ffb4-80d5-4dbd-957a-1550ff1bfc2a"/>
    <ds:schemaRef ds:uri="http://schemas.microsoft.com/office/2006/documentManagement/types"/>
    <ds:schemaRef ds:uri="7c12a3ce-32c6-449f-9a66-c7d3218e66cb"/>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539FD2C-88A8-43F5-80DC-9BC3C55A5EC9}">
  <ds:schemaRefs>
    <ds:schemaRef ds:uri="http://schemas.microsoft.com/sharepoint/v3/contenttype/forms"/>
  </ds:schemaRefs>
</ds:datastoreItem>
</file>

<file path=customXml/itemProps3.xml><?xml version="1.0" encoding="utf-8"?>
<ds:datastoreItem xmlns:ds="http://schemas.openxmlformats.org/officeDocument/2006/customXml" ds:itemID="{7850A07E-A7A8-4D72-A384-FBF78F008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2a3ce-32c6-449f-9a66-c7d3218e66cb"/>
    <ds:schemaRef ds:uri="a9a0ffb4-80d5-4dbd-957a-1550ff1bf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Livens</dc:creator>
  <cp:keywords/>
  <cp:lastModifiedBy>Nick Lawrie</cp:lastModifiedBy>
  <cp:revision>2</cp:revision>
  <dcterms:created xsi:type="dcterms:W3CDTF">2020-04-08T16:11:00Z</dcterms:created>
  <dcterms:modified xsi:type="dcterms:W3CDTF">2020-04-08T16:11:00Z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0x010100D453447009B92047A246902FF7A66A58</vt:lpwstr>
  </property>
</Properties>
</file>